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E8F" w:rsidRDefault="00030A00" w:rsidP="00667E8F">
      <w:pPr>
        <w:jc w:val="center"/>
      </w:pPr>
      <w:r>
        <w:rPr>
          <w:noProof/>
          <w:lang w:eastAsia="en-US"/>
        </w:rPr>
        <w:drawing>
          <wp:anchor distT="36576" distB="36576" distL="36576" distR="36576" simplePos="0" relativeHeight="251668480" behindDoc="0" locked="0" layoutInCell="1" allowOverlap="1">
            <wp:simplePos x="0" y="0"/>
            <wp:positionH relativeFrom="column">
              <wp:posOffset>7600950</wp:posOffset>
            </wp:positionH>
            <wp:positionV relativeFrom="paragraph">
              <wp:posOffset>1828800</wp:posOffset>
            </wp:positionV>
            <wp:extent cx="1485900" cy="1337310"/>
            <wp:effectExtent l="19050" t="0" r="0" b="0"/>
            <wp:wrapNone/>
            <wp:docPr id="58" name="Picture 58" descr="Silent_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Silent_sign"/>
                    <pic:cNvPicPr>
                      <a:picLocks noChangeAspect="1" noChangeArrowheads="1"/>
                    </pic:cNvPicPr>
                  </pic:nvPicPr>
                  <pic:blipFill>
                    <a:blip r:embed="rId7"/>
                    <a:srcRect l="6041" t="13158" b="13158"/>
                    <a:stretch>
                      <a:fillRect/>
                    </a:stretch>
                  </pic:blipFill>
                  <pic:spPr bwMode="auto">
                    <a:xfrm>
                      <a:off x="0" y="0"/>
                      <a:ext cx="1485900" cy="1337310"/>
                    </a:xfrm>
                    <a:prstGeom prst="rect">
                      <a:avLst/>
                    </a:prstGeom>
                    <a:noFill/>
                    <a:ln w="9525" algn="in">
                      <a:noFill/>
                      <a:miter lim="800000"/>
                      <a:headEnd/>
                      <a:tailEnd/>
                    </a:ln>
                    <a:effectLst/>
                  </pic:spPr>
                </pic:pic>
              </a:graphicData>
            </a:graphic>
          </wp:anchor>
        </w:drawing>
      </w:r>
      <w:r w:rsidR="00D11994">
        <w:pict>
          <v:shapetype id="_x0000_t202" coordsize="21600,21600" o:spt="202" path="m,l,21600r21600,l21600,xe">
            <v:stroke joinstyle="miter"/>
            <v:path gradientshapeok="t" o:connecttype="rect"/>
          </v:shapetype>
          <v:shape id="_x0000_s1083" type="#_x0000_t202" style="position:absolute;left:0;text-align:left;margin-left:81pt;margin-top:153pt;width:481.5pt;height:85.5pt;z-index:251669504;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next-textbox:#_x0000_s1083;mso-column-margin:5.76pt" inset="2.88pt,2.88pt,2.88pt,2.88pt">
              <w:txbxContent>
                <w:p w:rsidR="00030A00" w:rsidRDefault="00030A00" w:rsidP="00030A00">
                  <w:pPr>
                    <w:widowControl w:val="0"/>
                    <w:rPr>
                      <w:rFonts w:ascii="Traditional Arabic" w:hAnsi="Traditional Arabic" w:cs="Traditional Arabic"/>
                      <w:sz w:val="40"/>
                      <w:szCs w:val="40"/>
                      <w:lang w:val="ro-RO"/>
                    </w:rPr>
                  </w:pPr>
                  <w:r>
                    <w:rPr>
                      <w:rFonts w:ascii="Traditional Arabic" w:hAnsi="Traditional Arabic" w:cs="Traditional Arabic"/>
                      <w:sz w:val="40"/>
                      <w:szCs w:val="40"/>
                      <w:lang w:val="ro-RO"/>
                    </w:rPr>
                    <w:t>Hipertensiunea arterial</w:t>
                  </w:r>
                  <w:r>
                    <w:rPr>
                      <w:rFonts w:ascii="Traditional Arabic"/>
                      <w:sz w:val="40"/>
                      <w:szCs w:val="40"/>
                      <w:lang w:val="ro-RO"/>
                    </w:rPr>
                    <w:t>ă</w:t>
                  </w:r>
                  <w:r>
                    <w:rPr>
                      <w:rFonts w:ascii="Traditional Arabic" w:hAnsi="Traditional Arabic" w:cs="Traditional Arabic"/>
                      <w:sz w:val="40"/>
                      <w:szCs w:val="40"/>
                      <w:lang w:val="ro-RO"/>
                    </w:rPr>
                    <w:t xml:space="preserve"> este </w:t>
                  </w:r>
                  <w:r>
                    <w:rPr>
                      <w:rFonts w:ascii="Comic Sans MS" w:hAnsi="Comic Sans MS"/>
                      <w:b/>
                      <w:bCs/>
                      <w:imprint/>
                      <w:color w:val="CC0000"/>
                      <w:sz w:val="44"/>
                      <w:szCs w:val="44"/>
                      <w:lang w:val="ro-RO"/>
                    </w:rPr>
                    <w:t>UCIGAȘUL TĂCUT</w:t>
                  </w:r>
                  <w:r>
                    <w:rPr>
                      <w:rFonts w:ascii="Traditional Arabic" w:hAnsi="Traditional Arabic" w:cs="Traditional Arabic"/>
                      <w:sz w:val="40"/>
                      <w:szCs w:val="40"/>
                      <w:lang w:val="ro-RO"/>
                    </w:rPr>
                    <w:t>, deoarece nu se înso</w:t>
                  </w:r>
                  <w:r>
                    <w:rPr>
                      <w:rFonts w:ascii="Traditional Arabic"/>
                      <w:sz w:val="40"/>
                      <w:szCs w:val="40"/>
                      <w:lang w:val="ro-RO"/>
                    </w:rPr>
                    <w:t>ț</w:t>
                  </w:r>
                  <w:r>
                    <w:rPr>
                      <w:rFonts w:ascii="Traditional Arabic" w:hAnsi="Traditional Arabic" w:cs="Traditional Arabic"/>
                      <w:sz w:val="40"/>
                      <w:szCs w:val="40"/>
                      <w:lang w:val="ro-RO"/>
                    </w:rPr>
                    <w:t>e</w:t>
                  </w:r>
                  <w:r>
                    <w:rPr>
                      <w:rFonts w:ascii="Traditional Arabic"/>
                      <w:sz w:val="40"/>
                      <w:szCs w:val="40"/>
                      <w:lang w:val="ro-RO"/>
                    </w:rPr>
                    <w:t>ș</w:t>
                  </w:r>
                  <w:r>
                    <w:rPr>
                      <w:rFonts w:ascii="Traditional Arabic" w:hAnsi="Traditional Arabic" w:cs="Traditional Arabic"/>
                      <w:sz w:val="40"/>
                      <w:szCs w:val="40"/>
                      <w:lang w:val="ro-RO"/>
                    </w:rPr>
                    <w:t xml:space="preserve">te de semne </w:t>
                  </w:r>
                  <w:r>
                    <w:rPr>
                      <w:rFonts w:ascii="Traditional Arabic"/>
                      <w:sz w:val="40"/>
                      <w:szCs w:val="40"/>
                      <w:lang w:val="ro-RO"/>
                    </w:rPr>
                    <w:t>ș</w:t>
                  </w:r>
                  <w:r>
                    <w:rPr>
                      <w:rFonts w:ascii="Traditional Arabic" w:hAnsi="Traditional Arabic" w:cs="Traditional Arabic"/>
                      <w:sz w:val="40"/>
                      <w:szCs w:val="40"/>
                      <w:lang w:val="ro-RO"/>
                    </w:rPr>
                    <w:t>i simptome evidente</w:t>
                  </w:r>
                  <w:r>
                    <w:rPr>
                      <w:rFonts w:ascii="Trebuchet MS" w:hAnsi="Trebuchet MS"/>
                      <w:sz w:val="27"/>
                      <w:szCs w:val="27"/>
                      <w:vertAlign w:val="superscript"/>
                      <w:lang w:val="ro-RO"/>
                    </w:rPr>
                    <w:t>1</w:t>
                  </w:r>
                  <w:r>
                    <w:rPr>
                      <w:rFonts w:ascii="Traditional Arabic" w:hAnsi="Traditional Arabic" w:cs="Traditional Arabic"/>
                      <w:sz w:val="40"/>
                      <w:szCs w:val="40"/>
                      <w:lang w:val="ro-RO"/>
                    </w:rPr>
                    <w:t>!</w:t>
                  </w:r>
                </w:p>
              </w:txbxContent>
            </v:textbox>
          </v:shape>
        </w:pict>
      </w:r>
      <w:r w:rsidR="00D11994">
        <w:pict>
          <v:shape id="_x0000_s1084" type="#_x0000_t202" style="position:absolute;left:0;text-align:left;margin-left:108pt;margin-top:252pt;width:616.5pt;height:63pt;z-index:251670528;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next-textbox:#_x0000_s1084;mso-column-margin:5.76pt" inset="2.88pt,2.88pt,2.88pt,2.88pt">
              <w:txbxContent>
                <w:p w:rsidR="00030A00" w:rsidRDefault="00030A00" w:rsidP="00030A00">
                  <w:pPr>
                    <w:widowControl w:val="0"/>
                    <w:jc w:val="center"/>
                    <w:rPr>
                      <w:rFonts w:ascii="Trebuchet MS" w:hAnsi="Trebuchet MS"/>
                      <w:b/>
                      <w:bCs/>
                      <w:imprint/>
                      <w:color w:val="CC0000"/>
                      <w:sz w:val="48"/>
                      <w:szCs w:val="48"/>
                      <w:lang w:val="ro-RO"/>
                    </w:rPr>
                  </w:pPr>
                  <w:r>
                    <w:rPr>
                      <w:rFonts w:ascii="Trebuchet MS" w:hAnsi="Trebuchet MS"/>
                      <w:b/>
                      <w:bCs/>
                      <w:imprint/>
                      <w:color w:val="CC0000"/>
                      <w:sz w:val="48"/>
                      <w:szCs w:val="48"/>
                      <w:lang w:val="ro-RO"/>
                    </w:rPr>
                    <w:t>CUNOAȘTEREA VALORILOR PRESIUNII TALE ARTERIALE ÎȚI POATE SALVA VIAȚA!</w:t>
                  </w:r>
                </w:p>
              </w:txbxContent>
            </v:textbox>
          </v:shape>
        </w:pict>
      </w:r>
      <w:r>
        <w:rPr>
          <w:noProof/>
          <w:lang w:eastAsia="en-US"/>
        </w:rPr>
        <w:drawing>
          <wp:anchor distT="36576" distB="36576" distL="36576" distR="36576" simplePos="0" relativeHeight="251671552" behindDoc="0" locked="0" layoutInCell="1" allowOverlap="1">
            <wp:simplePos x="0" y="0"/>
            <wp:positionH relativeFrom="column">
              <wp:posOffset>815340</wp:posOffset>
            </wp:positionH>
            <wp:positionV relativeFrom="paragraph">
              <wp:posOffset>4286250</wp:posOffset>
            </wp:positionV>
            <wp:extent cx="1667510" cy="4914900"/>
            <wp:effectExtent l="19050" t="0" r="8890" b="0"/>
            <wp:wrapNone/>
            <wp:docPr id="61" name="Picture 61" descr="cardiosm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ardiosmart"/>
                    <pic:cNvPicPr>
                      <a:picLocks noChangeAspect="1" noChangeArrowheads="1"/>
                    </pic:cNvPicPr>
                  </pic:nvPicPr>
                  <pic:blipFill>
                    <a:blip r:embed="rId8"/>
                    <a:srcRect t="9647" r="81340" b="54483"/>
                    <a:stretch>
                      <a:fillRect/>
                    </a:stretch>
                  </pic:blipFill>
                  <pic:spPr bwMode="auto">
                    <a:xfrm>
                      <a:off x="0" y="0"/>
                      <a:ext cx="1667510" cy="4914900"/>
                    </a:xfrm>
                    <a:prstGeom prst="rect">
                      <a:avLst/>
                    </a:prstGeom>
                    <a:noFill/>
                    <a:ln w="9525" algn="in">
                      <a:noFill/>
                      <a:miter lim="800000"/>
                      <a:headEnd/>
                      <a:tailEnd/>
                    </a:ln>
                    <a:effectLst/>
                  </pic:spPr>
                </pic:pic>
              </a:graphicData>
            </a:graphic>
          </wp:anchor>
        </w:drawing>
      </w:r>
      <w:r w:rsidR="00D11994">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86" type="#_x0000_t80" style="position:absolute;left:0;text-align:left;margin-left:378pt;margin-top:468pt;width:108.9pt;height:51.3pt;z-index:251672576;mso-position-horizontal-relative:text;mso-position-vertical-relative:text" fillcolor="#3c3" stroked="f" o:cliptowrap="t"/>
        </w:pict>
      </w:r>
      <w:r w:rsidR="00D11994">
        <w:pict>
          <v:shape id="_x0000_s1087" type="#_x0000_t80" style="position:absolute;left:0;text-align:left;margin-left:517.5pt;margin-top:472.5pt;width:108.9pt;height:51.3pt;z-index:251673600;mso-position-horizontal-relative:text;mso-position-vertical-relative:text" fillcolor="#f93" stroked="f" o:cliptowrap="t"/>
        </w:pict>
      </w:r>
      <w:r w:rsidR="00D11994">
        <w:pict>
          <v:shape id="_x0000_s1088" type="#_x0000_t80" style="position:absolute;left:0;text-align:left;margin-left:657pt;margin-top:472.5pt;width:108.9pt;height:51.3pt;z-index:251674624;mso-position-horizontal-relative:text;mso-position-vertical-relative:text" fillcolor="red" stroked="f" o:cliptowrap="t"/>
        </w:pict>
      </w:r>
      <w:r w:rsidR="00D11994">
        <w:pict>
          <v:line id="_x0000_s1089" style="position:absolute;left:0;text-align:left;z-index:251675648;mso-wrap-distance-left:2.88pt;mso-wrap-distance-top:2.88pt;mso-wrap-distance-right:2.88pt;mso-wrap-distance-bottom:2.88pt;mso-position-horizontal-relative:text;mso-position-vertical-relative:text" from="3in,535.5pt" to="769.5pt,535.5pt" strokecolor="white" strokeweight="6pt" o:cliptowrap="t">
            <v:stroke>
              <o:left v:ext="view" color="black [0]"/>
              <o:top v:ext="view" color="black [0]"/>
              <o:right v:ext="view" color="black [0]"/>
              <o:bottom v:ext="view" color="black [0]"/>
              <o:column v:ext="view" color="black [0]"/>
            </v:stroke>
            <v:shadow color="#ccc"/>
          </v:line>
        </w:pict>
      </w:r>
      <w:r w:rsidR="00D11994">
        <w:pict>
          <v:oval id="_x0000_s1090" style="position:absolute;left:0;text-align:left;margin-left:364.5pt;margin-top:522pt;width:135pt;height:135pt;z-index:251676672;mso-wrap-distance-left:2.88pt;mso-wrap-distance-top:2.88pt;mso-wrap-distance-right:2.88pt;mso-wrap-distance-bottom:2.88pt;mso-position-horizontal-relative:text;mso-position-vertical-relative:text" fillcolor="#3c3" stroked="f" strokecolor="black [0]" insetpen="t" o:cliptowrap="t">
            <v:stroke>
              <o:left v:ext="view" color="black [0]"/>
              <o:top v:ext="view" color="black [0]"/>
              <o:right v:ext="view" color="black [0]"/>
              <o:bottom v:ext="view" color="black [0]"/>
              <o:column v:ext="view" color="black [0]"/>
            </v:stroke>
            <v:shadow color="#ccc"/>
            <v:textbox inset="2.88pt,2.88pt,2.88pt,2.88pt"/>
          </v:oval>
        </w:pict>
      </w:r>
      <w:r w:rsidR="00D11994">
        <w:pict>
          <v:oval id="_x0000_s1091" style="position:absolute;left:0;text-align:left;margin-left:7in;margin-top:526.5pt;width:135pt;height:135pt;z-index:251677696;mso-wrap-distance-left:2.88pt;mso-wrap-distance-top:2.88pt;mso-wrap-distance-right:2.88pt;mso-wrap-distance-bottom:2.88pt;mso-position-horizontal-relative:text;mso-position-vertical-relative:text" fillcolor="#f93" stroked="f" strokecolor="black [0]" insetpen="t" o:cliptowrap="t">
            <v:stroke>
              <o:left v:ext="view" color="black [0]"/>
              <o:top v:ext="view" color="black [0]"/>
              <o:right v:ext="view" color="black [0]"/>
              <o:bottom v:ext="view" color="black [0]"/>
              <o:column v:ext="view" color="black [0]"/>
            </v:stroke>
            <v:shadow color="#ccc"/>
            <v:textbox inset="2.88pt,2.88pt,2.88pt,2.88pt"/>
          </v:oval>
        </w:pict>
      </w:r>
      <w:r w:rsidR="00D11994">
        <w:pict>
          <v:oval id="_x0000_s1092" style="position:absolute;left:0;text-align:left;margin-left:639pt;margin-top:526.5pt;width:135pt;height:135pt;z-index:251678720;mso-wrap-distance-left:2.88pt;mso-wrap-distance-top:2.88pt;mso-wrap-distance-right:2.88pt;mso-wrap-distance-bottom:2.88pt;mso-position-horizontal-relative:text;mso-position-vertical-relative:text" fillcolor="red" stroked="f" strokecolor="black [0]" insetpen="t" o:cliptowrap="t">
            <v:stroke>
              <o:left v:ext="view" color="black [0]"/>
              <o:top v:ext="view" color="black [0]"/>
              <o:right v:ext="view" color="black [0]"/>
              <o:bottom v:ext="view" color="black [0]"/>
              <o:column v:ext="view" color="black [0]"/>
            </v:stroke>
            <v:shadow color="#ccc"/>
            <v:textbox inset="2.88pt,2.88pt,2.88pt,2.88pt"/>
          </v:oval>
        </w:pict>
      </w:r>
      <w:r w:rsidR="00D11994">
        <w:pict>
          <v:oval id="_x0000_s1093" style="position:absolute;left:0;text-align:left;margin-left:211.5pt;margin-top:522pt;width:135pt;height:135pt;z-index:251679744;mso-wrap-distance-left:2.88pt;mso-wrap-distance-top:2.88pt;mso-wrap-distance-right:2.88pt;mso-wrap-distance-bottom:2.88pt;mso-position-horizontal-relative:text;mso-position-vertical-relative:text" fillcolor="#008b95 [rgb(0,139,149) cmyk(100,2.35,32.2,12.2) cms(P2,#0000008b00950000,PANTONE 321 C)]" stroked="f" strokecolor="black [0]" insetpen="t" o:cliptowrap="t">
            <v:stroke>
              <o:left v:ext="view" color="black [0]"/>
              <o:top v:ext="view" color="black [0]"/>
              <o:right v:ext="view" color="black [0]"/>
              <o:bottom v:ext="view" color="black [0]"/>
              <o:column v:ext="view" color="black [0]"/>
            </v:stroke>
            <v:shadow color="#ccc"/>
            <v:textbox inset="2.88pt,2.88pt,2.88pt,2.88pt"/>
          </v:oval>
        </w:pict>
      </w:r>
      <w:r w:rsidR="00D11994">
        <w:pict>
          <v:line id="_x0000_s1094" style="position:absolute;left:0;text-align:left;z-index:251680768;mso-wrap-distance-left:2.88pt;mso-wrap-distance-top:2.88pt;mso-wrap-distance-right:2.88pt;mso-wrap-distance-bottom:2.88pt;mso-position-horizontal-relative:text;mso-position-vertical-relative:text" from="211.5pt,585pt" to="774pt,589.5pt" strokecolor="white" strokeweight="10pt" o:cliptowrap="t">
            <v:stroke>
              <o:left v:ext="view" color="black [0]"/>
              <o:top v:ext="view" color="black [0]"/>
              <o:right v:ext="view" color="black [0]"/>
              <o:bottom v:ext="view" color="black [0]"/>
              <o:column v:ext="view" color="black [0]"/>
            </v:stroke>
            <v:shadow color="#ccc"/>
          </v:line>
        </w:pict>
      </w:r>
      <w:r w:rsidR="00D11994">
        <w:pict>
          <v:shape id="_x0000_s1095" type="#_x0000_t202" style="position:absolute;left:0;text-align:left;margin-left:198pt;margin-top:337.5pt;width:540pt;height:85.5pt;z-index:251681792;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next-textbox:#_x0000_s1095;mso-column-margin:5.76pt" inset="2.88pt,2.88pt,2.88pt,2.88pt">
              <w:txbxContent>
                <w:p w:rsidR="00030A00" w:rsidRDefault="00030A00" w:rsidP="00030A00">
                  <w:pPr>
                    <w:widowControl w:val="0"/>
                    <w:jc w:val="center"/>
                    <w:rPr>
                      <w:rFonts w:ascii="Trebuchet MS" w:hAnsi="Trebuchet MS"/>
                      <w:b/>
                      <w:bCs/>
                      <w:imprint/>
                      <w:sz w:val="28"/>
                      <w:szCs w:val="28"/>
                      <w:lang w:val="ro-RO"/>
                    </w:rPr>
                  </w:pPr>
                  <w:r>
                    <w:rPr>
                      <w:rFonts w:ascii="Trebuchet MS" w:hAnsi="Trebuchet MS"/>
                      <w:b/>
                      <w:bCs/>
                      <w:imprint/>
                      <w:color w:val="008B95"/>
                      <w:sz w:val="48"/>
                      <w:szCs w:val="48"/>
                      <w:lang w:val="ro-RO"/>
                    </w:rPr>
                    <w:t>CE ESTE PRESIUNEA ARTERIALĂ?</w:t>
                  </w:r>
                </w:p>
                <w:p w:rsidR="00030A00" w:rsidRDefault="00030A00" w:rsidP="00030A00">
                  <w:pPr>
                    <w:widowControl w:val="0"/>
                    <w:rPr>
                      <w:rFonts w:ascii="Trebuchet MS" w:hAnsi="Trebuchet MS"/>
                      <w:b/>
                      <w:bCs/>
                      <w:sz w:val="28"/>
                      <w:szCs w:val="28"/>
                    </w:rPr>
                  </w:pPr>
                  <w:r>
                    <w:rPr>
                      <w:rFonts w:ascii="Trebuchet MS" w:hAnsi="Trebuchet MS"/>
                      <w:b/>
                      <w:bCs/>
                      <w:sz w:val="28"/>
                      <w:szCs w:val="28"/>
                      <w:lang w:val="ro-RO"/>
                    </w:rPr>
                    <w:t xml:space="preserve">Presiunea arterială este presiunea exercitată de sânge asupra pereților arteriali. Ea este exprimată prin DOUĂ NUMERE </w:t>
                  </w:r>
                  <w:r>
                    <w:rPr>
                      <w:rFonts w:ascii="Trebuchet MS" w:hAnsi="Trebuchet MS"/>
                      <w:sz w:val="27"/>
                      <w:szCs w:val="27"/>
                      <w:vertAlign w:val="superscript"/>
                      <w:lang w:val="ro-RO"/>
                    </w:rPr>
                    <w:t>1</w:t>
                  </w:r>
                  <w:r>
                    <w:rPr>
                      <w:rFonts w:ascii="Trebuchet MS" w:hAnsi="Trebuchet MS"/>
                      <w:b/>
                      <w:bCs/>
                      <w:sz w:val="28"/>
                      <w:szCs w:val="28"/>
                      <w:lang w:val="ro-RO"/>
                    </w:rPr>
                    <w:t>:</w:t>
                  </w:r>
                </w:p>
              </w:txbxContent>
            </v:textbox>
          </v:shape>
        </w:pict>
      </w:r>
      <w:r w:rsidR="00D11994">
        <w:pict>
          <v:shape id="_x0000_s1096" type="#_x0000_t202" style="position:absolute;left:0;text-align:left;margin-left:198pt;margin-top:454.5pt;width:148.5pt;height:81pt;z-index:251682816;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next-textbox:#_x0000_s1096;mso-column-margin:5.76pt" inset="2.88pt,2.88pt,2.88pt,2.88pt">
              <w:txbxContent>
                <w:p w:rsidR="00030A00" w:rsidRDefault="00030A00" w:rsidP="00030A00">
                  <w:pPr>
                    <w:widowControl w:val="0"/>
                    <w:jc w:val="center"/>
                    <w:rPr>
                      <w:rFonts w:ascii="Trebuchet MS" w:hAnsi="Trebuchet MS"/>
                      <w:b/>
                      <w:bCs/>
                      <w:sz w:val="28"/>
                      <w:szCs w:val="28"/>
                      <w:lang w:val="ro-RO"/>
                    </w:rPr>
                  </w:pPr>
                  <w:r>
                    <w:rPr>
                      <w:rFonts w:ascii="Trebuchet MS" w:hAnsi="Trebuchet MS"/>
                      <w:b/>
                      <w:bCs/>
                      <w:sz w:val="28"/>
                      <w:szCs w:val="28"/>
                      <w:lang w:val="ro-RO"/>
                    </w:rPr>
                    <w:t>NUMĂRUL SUPERIOR</w:t>
                  </w:r>
                </w:p>
                <w:p w:rsidR="00030A00" w:rsidRDefault="00030A00" w:rsidP="00030A00">
                  <w:pPr>
                    <w:widowControl w:val="0"/>
                    <w:jc w:val="center"/>
                    <w:rPr>
                      <w:rFonts w:ascii="Trebuchet MS" w:hAnsi="Trebuchet MS"/>
                      <w:b/>
                      <w:bCs/>
                      <w:sz w:val="28"/>
                      <w:szCs w:val="28"/>
                      <w:lang w:val="ro-RO"/>
                    </w:rPr>
                  </w:pPr>
                  <w:r>
                    <w:rPr>
                      <w:rFonts w:ascii="Trebuchet MS" w:hAnsi="Trebuchet MS"/>
                      <w:b/>
                      <w:bCs/>
                      <w:sz w:val="28"/>
                      <w:szCs w:val="28"/>
                      <w:lang w:val="ro-RO"/>
                    </w:rPr>
                    <w:t>Presiunea din artere la bătaia cardiacă</w:t>
                  </w:r>
                </w:p>
              </w:txbxContent>
            </v:textbox>
          </v:shape>
        </w:pict>
      </w:r>
      <w:r w:rsidR="00D11994">
        <w:pict>
          <v:shape id="_x0000_s1097" type="#_x0000_t202" style="position:absolute;left:0;text-align:left;margin-left:193.5pt;margin-top:652.5pt;width:148.5pt;height:1in;z-index:251683840;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next-textbox:#_x0000_s1097;mso-column-margin:5.76pt" inset="2.88pt,2.88pt,2.88pt,2.88pt">
              <w:txbxContent>
                <w:p w:rsidR="00030A00" w:rsidRDefault="00030A00" w:rsidP="00030A00">
                  <w:pPr>
                    <w:widowControl w:val="0"/>
                    <w:jc w:val="center"/>
                    <w:rPr>
                      <w:rFonts w:ascii="Trebuchet MS" w:hAnsi="Trebuchet MS"/>
                      <w:b/>
                      <w:bCs/>
                      <w:sz w:val="28"/>
                      <w:szCs w:val="28"/>
                      <w:lang w:val="ro-RO"/>
                    </w:rPr>
                  </w:pPr>
                  <w:r>
                    <w:rPr>
                      <w:rFonts w:ascii="Trebuchet MS" w:hAnsi="Trebuchet MS"/>
                      <w:b/>
                      <w:bCs/>
                      <w:sz w:val="28"/>
                      <w:szCs w:val="28"/>
                      <w:lang w:val="ro-RO"/>
                    </w:rPr>
                    <w:t>NUMĂRUL INFERIOR</w:t>
                  </w:r>
                </w:p>
                <w:p w:rsidR="00030A00" w:rsidRDefault="00030A00" w:rsidP="00030A00">
                  <w:pPr>
                    <w:widowControl w:val="0"/>
                    <w:jc w:val="center"/>
                    <w:rPr>
                      <w:rFonts w:ascii="Trebuchet MS" w:hAnsi="Trebuchet MS"/>
                      <w:b/>
                      <w:bCs/>
                      <w:sz w:val="28"/>
                      <w:szCs w:val="28"/>
                      <w:lang w:val="ro-RO"/>
                    </w:rPr>
                  </w:pPr>
                  <w:r>
                    <w:rPr>
                      <w:rFonts w:ascii="Trebuchet MS" w:hAnsi="Trebuchet MS"/>
                      <w:b/>
                      <w:bCs/>
                      <w:sz w:val="28"/>
                      <w:szCs w:val="28"/>
                      <w:lang w:val="ro-RO"/>
                    </w:rPr>
                    <w:t>Presiunea din artere între bătăile cardiace</w:t>
                  </w:r>
                </w:p>
              </w:txbxContent>
            </v:textbox>
          </v:shape>
        </w:pict>
      </w:r>
      <w:r w:rsidR="00D11994">
        <w:pict>
          <v:shape id="_x0000_s1098" type="#_x0000_t202" style="position:absolute;left:0;text-align:left;margin-left:234pt;margin-top:535.5pt;width:99pt;height:49.5pt;z-index:251684864;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next-textbox:#_x0000_s1098;mso-column-margin:5.76pt" inset="2.88pt,2.88pt,2.88pt,2.88pt">
              <w:txbxContent>
                <w:p w:rsidR="00030A00" w:rsidRDefault="00030A00" w:rsidP="00030A00">
                  <w:pPr>
                    <w:widowControl w:val="0"/>
                    <w:jc w:val="center"/>
                    <w:rPr>
                      <w:rFonts w:ascii="Trebuchet MS" w:hAnsi="Trebuchet MS"/>
                      <w:b/>
                      <w:bCs/>
                      <w:color w:val="FFFFFF"/>
                      <w:sz w:val="36"/>
                      <w:szCs w:val="36"/>
                      <w:lang w:val="ro-RO"/>
                    </w:rPr>
                  </w:pPr>
                  <w:r>
                    <w:rPr>
                      <w:rFonts w:ascii="Trebuchet MS" w:hAnsi="Trebuchet MS"/>
                      <w:b/>
                      <w:bCs/>
                      <w:color w:val="FFFFFF"/>
                      <w:sz w:val="36"/>
                      <w:szCs w:val="36"/>
                      <w:lang w:val="ro-RO"/>
                    </w:rPr>
                    <w:t>SISTOLICĂ</w:t>
                  </w:r>
                </w:p>
                <w:p w:rsidR="00030A00" w:rsidRDefault="00030A00" w:rsidP="00030A00">
                  <w:pPr>
                    <w:widowControl w:val="0"/>
                    <w:jc w:val="center"/>
                    <w:rPr>
                      <w:rFonts w:ascii="Trebuchet MS" w:hAnsi="Trebuchet MS"/>
                      <w:b/>
                      <w:bCs/>
                      <w:color w:val="FFFFFF"/>
                      <w:sz w:val="28"/>
                      <w:szCs w:val="28"/>
                      <w:lang w:val="ro-RO"/>
                    </w:rPr>
                  </w:pPr>
                  <w:r>
                    <w:rPr>
                      <w:rFonts w:ascii="Trebuchet MS" w:hAnsi="Trebuchet MS"/>
                      <w:b/>
                      <w:bCs/>
                      <w:color w:val="FFFFFF"/>
                      <w:sz w:val="28"/>
                      <w:szCs w:val="28"/>
                      <w:lang w:val="ro-RO"/>
                    </w:rPr>
                    <w:t>mmHg</w:t>
                  </w:r>
                </w:p>
              </w:txbxContent>
            </v:textbox>
          </v:shape>
        </w:pict>
      </w:r>
      <w:r w:rsidR="00D11994">
        <w:pict>
          <v:shape id="_x0000_s1099" type="#_x0000_t202" style="position:absolute;left:0;text-align:left;margin-left:225pt;margin-top:594pt;width:108pt;height:58.5pt;z-index:251685888;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next-textbox:#_x0000_s1099;mso-column-margin:5.76pt" inset="2.88pt,2.88pt,2.88pt,2.88pt">
              <w:txbxContent>
                <w:p w:rsidR="00030A00" w:rsidRDefault="00030A00" w:rsidP="00030A00">
                  <w:pPr>
                    <w:widowControl w:val="0"/>
                    <w:rPr>
                      <w:rFonts w:ascii="Trebuchet MS" w:hAnsi="Trebuchet MS"/>
                      <w:b/>
                      <w:bCs/>
                      <w:color w:val="FFFFFF"/>
                      <w:sz w:val="36"/>
                      <w:szCs w:val="36"/>
                      <w:lang w:val="ro-RO"/>
                    </w:rPr>
                  </w:pPr>
                  <w:r>
                    <w:rPr>
                      <w:rFonts w:ascii="Trebuchet MS" w:hAnsi="Trebuchet MS"/>
                      <w:b/>
                      <w:bCs/>
                      <w:color w:val="FFFFFF"/>
                      <w:sz w:val="36"/>
                      <w:szCs w:val="36"/>
                      <w:lang w:val="ro-RO"/>
                    </w:rPr>
                    <w:t>DIASTOLICĂ</w:t>
                  </w:r>
                </w:p>
                <w:p w:rsidR="00030A00" w:rsidRDefault="00030A00" w:rsidP="00030A00">
                  <w:pPr>
                    <w:widowControl w:val="0"/>
                    <w:jc w:val="center"/>
                    <w:rPr>
                      <w:rFonts w:ascii="Trebuchet MS" w:hAnsi="Trebuchet MS"/>
                      <w:b/>
                      <w:bCs/>
                      <w:color w:val="FFFFFF"/>
                      <w:sz w:val="28"/>
                      <w:szCs w:val="28"/>
                      <w:lang w:val="ro-RO"/>
                    </w:rPr>
                  </w:pPr>
                  <w:r>
                    <w:rPr>
                      <w:rFonts w:ascii="Trebuchet MS" w:hAnsi="Trebuchet MS"/>
                      <w:b/>
                      <w:bCs/>
                      <w:color w:val="FFFFFF"/>
                      <w:sz w:val="28"/>
                      <w:szCs w:val="28"/>
                      <w:lang w:val="ro-RO"/>
                    </w:rPr>
                    <w:t>mmHg</w:t>
                  </w:r>
                </w:p>
              </w:txbxContent>
            </v:textbox>
          </v:shape>
        </w:pict>
      </w:r>
      <w:r w:rsidR="00D11994">
        <w:pict>
          <v:shape id="_x0000_s1100" type="#_x0000_t202" style="position:absolute;left:0;text-align:left;margin-left:337.5pt;margin-top:418.5pt;width:447.7pt;height:301.5pt;z-index:251686912;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next-textbox:#_x0000_s1100;mso-column-margin:5.76pt" inset="2.88pt,2.88pt,2.88pt,2.88pt">
              <w:txbxContent>
                <w:p w:rsidR="00030A00" w:rsidRDefault="00030A00" w:rsidP="00030A00">
                  <w:pPr>
                    <w:widowControl w:val="0"/>
                    <w:jc w:val="center"/>
                    <w:rPr>
                      <w:rFonts w:ascii="Trebuchet MS" w:hAnsi="Trebuchet MS"/>
                      <w:b/>
                      <w:bCs/>
                      <w:sz w:val="40"/>
                      <w:szCs w:val="40"/>
                      <w:lang w:val="ro-RO"/>
                    </w:rPr>
                  </w:pPr>
                  <w:r>
                    <w:rPr>
                      <w:rFonts w:ascii="Trebuchet MS" w:hAnsi="Trebuchet MS"/>
                      <w:b/>
                      <w:bCs/>
                      <w:sz w:val="40"/>
                      <w:szCs w:val="40"/>
                      <w:lang w:val="ro-RO"/>
                    </w:rPr>
                    <w:t xml:space="preserve"> CE ÎNSEAMNĂ NUMERELE PRESIUNII ARTERIALE</w:t>
                  </w:r>
                </w:p>
              </w:txbxContent>
            </v:textbox>
          </v:shape>
        </w:pict>
      </w:r>
      <w:r w:rsidR="00D11994">
        <w:pict>
          <v:shape id="_x0000_s1101" type="#_x0000_t202" style="position:absolute;left:0;text-align:left;margin-left:378pt;margin-top:477pt;width:103.5pt;height:31.5pt;z-index:251687936;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next-textbox:#_x0000_s1101;mso-column-margin:5.76pt" inset="2.88pt,2.88pt,2.88pt,2.88pt">
              <w:txbxContent>
                <w:p w:rsidR="00030A00" w:rsidRDefault="00030A00" w:rsidP="00030A00">
                  <w:pPr>
                    <w:widowControl w:val="0"/>
                    <w:jc w:val="center"/>
                    <w:rPr>
                      <w:rFonts w:ascii="Trebuchet MS" w:hAnsi="Trebuchet MS"/>
                      <w:b/>
                      <w:bCs/>
                      <w:sz w:val="32"/>
                      <w:szCs w:val="32"/>
                      <w:lang w:val="ro-RO"/>
                    </w:rPr>
                  </w:pPr>
                  <w:r>
                    <w:rPr>
                      <w:rFonts w:ascii="Trebuchet MS" w:hAnsi="Trebuchet MS"/>
                      <w:b/>
                      <w:bCs/>
                      <w:sz w:val="32"/>
                      <w:szCs w:val="32"/>
                      <w:lang w:val="ro-RO"/>
                    </w:rPr>
                    <w:t>NORMALĂ</w:t>
                  </w:r>
                </w:p>
              </w:txbxContent>
            </v:textbox>
          </v:shape>
        </w:pict>
      </w:r>
      <w:r w:rsidR="00D11994">
        <w:pict>
          <v:shape id="_x0000_s1102" type="#_x0000_t202" style="position:absolute;left:0;text-align:left;margin-left:517.5pt;margin-top:477pt;width:108pt;height:36pt;z-index:251688960;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next-textbox:#_x0000_s1102;mso-column-margin:5.76pt" inset="2.88pt,2.88pt,2.88pt,2.88pt">
              <w:txbxContent>
                <w:p w:rsidR="00030A00" w:rsidRDefault="00030A00" w:rsidP="00030A00">
                  <w:pPr>
                    <w:widowControl w:val="0"/>
                    <w:jc w:val="center"/>
                    <w:rPr>
                      <w:rFonts w:ascii="Trebuchet MS" w:hAnsi="Trebuchet MS"/>
                      <w:b/>
                      <w:bCs/>
                      <w:sz w:val="32"/>
                      <w:szCs w:val="32"/>
                      <w:lang w:val="ro-RO"/>
                    </w:rPr>
                  </w:pPr>
                  <w:r>
                    <w:rPr>
                      <w:rFonts w:ascii="Trebuchet MS" w:hAnsi="Trebuchet MS"/>
                      <w:b/>
                      <w:bCs/>
                      <w:sz w:val="32"/>
                      <w:szCs w:val="32"/>
                      <w:lang w:val="ro-RO"/>
                    </w:rPr>
                    <w:t>CRESCUTĂ</w:t>
                  </w:r>
                </w:p>
              </w:txbxContent>
            </v:textbox>
          </v:shape>
        </w:pict>
      </w:r>
      <w:r w:rsidR="00D11994">
        <w:pict>
          <v:shape id="_x0000_s1103" type="#_x0000_t202" style="position:absolute;left:0;text-align:left;margin-left:661.5pt;margin-top:477pt;width:103.5pt;height:31.5pt;z-index:251689984;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next-textbox:#_x0000_s1103;mso-column-margin:5.76pt" inset="2.88pt,2.88pt,2.88pt,2.88pt">
              <w:txbxContent>
                <w:p w:rsidR="00030A00" w:rsidRDefault="00030A00" w:rsidP="00030A00">
                  <w:pPr>
                    <w:widowControl w:val="0"/>
                    <w:jc w:val="center"/>
                    <w:rPr>
                      <w:rFonts w:ascii="Trebuchet MS" w:hAnsi="Trebuchet MS"/>
                      <w:b/>
                      <w:bCs/>
                      <w:sz w:val="32"/>
                      <w:szCs w:val="32"/>
                      <w:lang w:val="ro-RO"/>
                    </w:rPr>
                  </w:pPr>
                  <w:r>
                    <w:rPr>
                      <w:rFonts w:ascii="Trebuchet MS" w:hAnsi="Trebuchet MS"/>
                      <w:b/>
                      <w:bCs/>
                      <w:sz w:val="32"/>
                      <w:szCs w:val="32"/>
                      <w:lang w:val="ro-RO"/>
                    </w:rPr>
                    <w:t>RIDICATĂ</w:t>
                  </w:r>
                </w:p>
              </w:txbxContent>
            </v:textbox>
          </v:shape>
        </w:pict>
      </w:r>
      <w:r w:rsidR="00D11994">
        <w:pict>
          <v:shape id="_x0000_s1104" type="#_x0000_t202" style="position:absolute;left:0;text-align:left;margin-left:481.5pt;margin-top:661.5pt;width:157.5pt;height:45pt;z-index:251691008;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next-textbox:#_x0000_s1104;mso-column-margin:5.76pt" inset="2.88pt,2.88pt,2.88pt,2.88pt">
              <w:txbxContent>
                <w:p w:rsidR="00030A00" w:rsidRDefault="00030A00" w:rsidP="00030A00">
                  <w:pPr>
                    <w:widowControl w:val="0"/>
                    <w:jc w:val="center"/>
                    <w:rPr>
                      <w:rFonts w:ascii="Trebuchet MS" w:hAnsi="Trebuchet MS"/>
                      <w:sz w:val="32"/>
                      <w:szCs w:val="32"/>
                      <w:lang w:val="ro-RO"/>
                    </w:rPr>
                  </w:pPr>
                  <w:r>
                    <w:rPr>
                      <w:rFonts w:ascii="Trebuchet MS" w:hAnsi="Trebuchet MS"/>
                      <w:sz w:val="32"/>
                      <w:szCs w:val="32"/>
                      <w:lang w:val="ro-RO"/>
                    </w:rPr>
                    <w:t>Numită și:</w:t>
                  </w:r>
                </w:p>
                <w:p w:rsidR="00030A00" w:rsidRDefault="00030A00" w:rsidP="00030A00">
                  <w:pPr>
                    <w:widowControl w:val="0"/>
                    <w:jc w:val="center"/>
                    <w:rPr>
                      <w:rFonts w:ascii="Trebuchet MS" w:hAnsi="Trebuchet MS"/>
                      <w:b/>
                      <w:bCs/>
                      <w:sz w:val="32"/>
                      <w:szCs w:val="32"/>
                      <w:lang w:val="ro-RO"/>
                    </w:rPr>
                  </w:pPr>
                  <w:r>
                    <w:rPr>
                      <w:rFonts w:ascii="Trebuchet MS" w:hAnsi="Trebuchet MS"/>
                      <w:b/>
                      <w:bCs/>
                      <w:sz w:val="32"/>
                      <w:szCs w:val="32"/>
                      <w:lang w:val="ro-RO"/>
                    </w:rPr>
                    <w:t>Pre-hipertensiune</w:t>
                  </w:r>
                </w:p>
              </w:txbxContent>
            </v:textbox>
          </v:shape>
        </w:pict>
      </w:r>
      <w:r w:rsidR="00D11994">
        <w:pict>
          <v:shape id="_x0000_s1105" type="#_x0000_t202" style="position:absolute;left:0;text-align:left;margin-left:645.7pt;margin-top:661.5pt;width:139.5pt;height:54pt;z-index:251692032;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next-textbox:#_x0000_s1105;mso-column-margin:5.76pt" inset="2.88pt,2.88pt,2.88pt,2.88pt">
              <w:txbxContent>
                <w:p w:rsidR="00030A00" w:rsidRDefault="00030A00" w:rsidP="00030A00">
                  <w:pPr>
                    <w:widowControl w:val="0"/>
                    <w:jc w:val="center"/>
                    <w:rPr>
                      <w:rFonts w:ascii="Trebuchet MS" w:hAnsi="Trebuchet MS"/>
                      <w:sz w:val="32"/>
                      <w:szCs w:val="32"/>
                      <w:lang w:val="ro-RO"/>
                    </w:rPr>
                  </w:pPr>
                  <w:r>
                    <w:rPr>
                      <w:rFonts w:ascii="Trebuchet MS" w:hAnsi="Trebuchet MS"/>
                      <w:sz w:val="32"/>
                      <w:szCs w:val="32"/>
                      <w:lang w:val="ro-RO"/>
                    </w:rPr>
                    <w:t>Numită și:</w:t>
                  </w:r>
                </w:p>
                <w:p w:rsidR="00030A00" w:rsidRDefault="00030A00" w:rsidP="00030A00">
                  <w:pPr>
                    <w:widowControl w:val="0"/>
                    <w:jc w:val="center"/>
                    <w:rPr>
                      <w:rFonts w:ascii="Trebuchet MS" w:hAnsi="Trebuchet MS"/>
                      <w:b/>
                      <w:bCs/>
                      <w:sz w:val="32"/>
                      <w:szCs w:val="32"/>
                      <w:lang w:val="ro-RO"/>
                    </w:rPr>
                  </w:pPr>
                  <w:r>
                    <w:rPr>
                      <w:rFonts w:ascii="Trebuchet MS" w:hAnsi="Trebuchet MS"/>
                      <w:b/>
                      <w:bCs/>
                      <w:sz w:val="32"/>
                      <w:szCs w:val="32"/>
                      <w:lang w:val="ro-RO"/>
                    </w:rPr>
                    <w:t>Hipertensiune</w:t>
                  </w:r>
                </w:p>
              </w:txbxContent>
            </v:textbox>
          </v:shape>
        </w:pict>
      </w:r>
      <w:r w:rsidR="00D11994">
        <w:pict>
          <v:shape id="_x0000_s1106" type="#_x0000_t202" style="position:absolute;left:0;text-align:left;margin-left:382.5pt;margin-top:531pt;width:103.5pt;height:67.5pt;z-index:251693056;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next-textbox:#_x0000_s1106;mso-column-margin:5.76pt" inset="2.88pt,2.88pt,2.88pt,2.88pt">
              <w:txbxContent>
                <w:p w:rsidR="00030A00" w:rsidRDefault="00030A00" w:rsidP="00030A00">
                  <w:pPr>
                    <w:widowControl w:val="0"/>
                    <w:jc w:val="center"/>
                    <w:rPr>
                      <w:rFonts w:ascii="Trebuchet MS" w:hAnsi="Trebuchet MS"/>
                      <w:b/>
                      <w:bCs/>
                      <w:sz w:val="32"/>
                      <w:szCs w:val="32"/>
                      <w:lang w:val="ro-RO"/>
                    </w:rPr>
                  </w:pPr>
                  <w:r>
                    <w:rPr>
                      <w:rFonts w:ascii="Trebuchet MS" w:hAnsi="Trebuchet MS"/>
                      <w:b/>
                      <w:bCs/>
                      <w:sz w:val="32"/>
                      <w:szCs w:val="32"/>
                      <w:lang w:val="ro-RO"/>
                    </w:rPr>
                    <w:t>Sub</w:t>
                  </w:r>
                </w:p>
                <w:p w:rsidR="00030A00" w:rsidRDefault="00030A00" w:rsidP="00030A00">
                  <w:pPr>
                    <w:widowControl w:val="0"/>
                    <w:jc w:val="center"/>
                    <w:rPr>
                      <w:rFonts w:ascii="Trebuchet MS" w:hAnsi="Trebuchet MS"/>
                      <w:b/>
                      <w:bCs/>
                      <w:sz w:val="48"/>
                      <w:szCs w:val="48"/>
                      <w:lang w:val="ro-RO"/>
                    </w:rPr>
                  </w:pPr>
                  <w:r>
                    <w:rPr>
                      <w:rFonts w:ascii="Trebuchet MS" w:hAnsi="Trebuchet MS"/>
                      <w:b/>
                      <w:bCs/>
                      <w:sz w:val="48"/>
                      <w:szCs w:val="48"/>
                      <w:lang w:val="ro-RO"/>
                    </w:rPr>
                    <w:t>120</w:t>
                  </w:r>
                </w:p>
              </w:txbxContent>
            </v:textbox>
          </v:shape>
        </w:pict>
      </w:r>
      <w:r w:rsidR="00D11994">
        <w:pict>
          <v:shape id="_x0000_s1107" type="#_x0000_t202" style="position:absolute;left:0;text-align:left;margin-left:517.5pt;margin-top:544.5pt;width:112.5pt;height:40.5pt;z-index:251694080;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next-textbox:#_x0000_s1107;mso-column-margin:5.76pt" inset="2.88pt,2.88pt,2.88pt,2.88pt">
              <w:txbxContent>
                <w:p w:rsidR="00030A00" w:rsidRDefault="00030A00" w:rsidP="00030A00">
                  <w:pPr>
                    <w:widowControl w:val="0"/>
                    <w:jc w:val="center"/>
                    <w:rPr>
                      <w:rFonts w:ascii="Trebuchet MS" w:hAnsi="Trebuchet MS"/>
                      <w:b/>
                      <w:bCs/>
                      <w:sz w:val="48"/>
                      <w:szCs w:val="48"/>
                      <w:lang w:val="ro-RO"/>
                    </w:rPr>
                  </w:pPr>
                  <w:r>
                    <w:rPr>
                      <w:rFonts w:ascii="Trebuchet MS" w:hAnsi="Trebuchet MS"/>
                      <w:b/>
                      <w:bCs/>
                      <w:sz w:val="48"/>
                      <w:szCs w:val="48"/>
                      <w:lang w:val="ro-RO"/>
                    </w:rPr>
                    <w:t>120-139</w:t>
                  </w:r>
                </w:p>
              </w:txbxContent>
            </v:textbox>
          </v:shape>
        </w:pict>
      </w:r>
      <w:r w:rsidR="00D11994">
        <w:pict>
          <v:shape id="_x0000_s1108" type="#_x0000_t202" style="position:absolute;left:0;text-align:left;margin-left:657pt;margin-top:535.5pt;width:103.5pt;height:54pt;z-index:251695104;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next-textbox:#_x0000_s1108;mso-column-margin:5.76pt" inset="2.88pt,2.88pt,2.88pt,2.88pt">
              <w:txbxContent>
                <w:p w:rsidR="00030A00" w:rsidRDefault="00030A00" w:rsidP="00030A00">
                  <w:pPr>
                    <w:widowControl w:val="0"/>
                    <w:jc w:val="center"/>
                    <w:rPr>
                      <w:rFonts w:ascii="Trebuchet MS" w:hAnsi="Trebuchet MS"/>
                      <w:b/>
                      <w:bCs/>
                      <w:sz w:val="48"/>
                      <w:szCs w:val="48"/>
                      <w:lang w:val="ro-RO"/>
                    </w:rPr>
                  </w:pPr>
                  <w:r>
                    <w:rPr>
                      <w:rFonts w:ascii="Trebuchet MS" w:hAnsi="Trebuchet MS"/>
                      <w:b/>
                      <w:bCs/>
                      <w:sz w:val="48"/>
                      <w:szCs w:val="48"/>
                      <w:lang w:val="ro-RO"/>
                    </w:rPr>
                    <w:t>140</w:t>
                  </w:r>
                </w:p>
                <w:p w:rsidR="00030A00" w:rsidRDefault="00030A00" w:rsidP="00030A00">
                  <w:pPr>
                    <w:widowControl w:val="0"/>
                    <w:jc w:val="center"/>
                    <w:rPr>
                      <w:rFonts w:ascii="Trebuchet MS" w:hAnsi="Trebuchet MS"/>
                      <w:b/>
                      <w:bCs/>
                      <w:sz w:val="32"/>
                      <w:szCs w:val="32"/>
                      <w:lang w:val="ro-RO"/>
                    </w:rPr>
                  </w:pPr>
                  <w:r>
                    <w:rPr>
                      <w:rFonts w:ascii="Trebuchet MS" w:hAnsi="Trebuchet MS"/>
                      <w:b/>
                      <w:bCs/>
                      <w:sz w:val="32"/>
                      <w:szCs w:val="32"/>
                      <w:lang w:val="ro-RO"/>
                    </w:rPr>
                    <w:t>sau mai mult</w:t>
                  </w:r>
                </w:p>
              </w:txbxContent>
            </v:textbox>
          </v:shape>
        </w:pict>
      </w:r>
      <w:r w:rsidR="00D11994">
        <w:pict>
          <v:shape id="_x0000_s1109" type="#_x0000_t202" style="position:absolute;left:0;text-align:left;margin-left:378pt;margin-top:598.5pt;width:103.5pt;height:58.5pt;z-index:251696128;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next-textbox:#_x0000_s1109;mso-column-margin:5.76pt" inset="2.88pt,2.88pt,2.88pt,2.88pt">
              <w:txbxContent>
                <w:p w:rsidR="00030A00" w:rsidRDefault="00030A00" w:rsidP="00030A00">
                  <w:pPr>
                    <w:widowControl w:val="0"/>
                    <w:jc w:val="center"/>
                    <w:rPr>
                      <w:rFonts w:ascii="Trebuchet MS" w:hAnsi="Trebuchet MS"/>
                      <w:b/>
                      <w:bCs/>
                      <w:sz w:val="32"/>
                      <w:szCs w:val="32"/>
                      <w:lang w:val="ro-RO"/>
                    </w:rPr>
                  </w:pPr>
                  <w:r>
                    <w:rPr>
                      <w:rFonts w:ascii="Trebuchet MS" w:hAnsi="Trebuchet MS"/>
                      <w:b/>
                      <w:bCs/>
                      <w:sz w:val="32"/>
                      <w:szCs w:val="32"/>
                      <w:lang w:val="ro-RO"/>
                    </w:rPr>
                    <w:t>Sub</w:t>
                  </w:r>
                </w:p>
                <w:p w:rsidR="00030A00" w:rsidRDefault="00030A00" w:rsidP="00030A00">
                  <w:pPr>
                    <w:widowControl w:val="0"/>
                    <w:jc w:val="center"/>
                    <w:rPr>
                      <w:rFonts w:ascii="Trebuchet MS" w:hAnsi="Trebuchet MS"/>
                      <w:b/>
                      <w:bCs/>
                      <w:sz w:val="48"/>
                      <w:szCs w:val="48"/>
                      <w:lang w:val="ro-RO"/>
                    </w:rPr>
                  </w:pPr>
                  <w:r>
                    <w:rPr>
                      <w:rFonts w:ascii="Trebuchet MS" w:hAnsi="Trebuchet MS"/>
                      <w:b/>
                      <w:bCs/>
                      <w:sz w:val="48"/>
                      <w:szCs w:val="48"/>
                      <w:lang w:val="ro-RO"/>
                    </w:rPr>
                    <w:t>80</w:t>
                  </w:r>
                </w:p>
              </w:txbxContent>
            </v:textbox>
          </v:shape>
        </w:pict>
      </w:r>
      <w:r w:rsidR="00D11994">
        <w:pict>
          <v:shape id="_x0000_s1110" type="#_x0000_t202" style="position:absolute;left:0;text-align:left;margin-left:522pt;margin-top:598.5pt;width:103.5pt;height:49.5pt;z-index:251697152;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next-textbox:#_x0000_s1110;mso-column-margin:5.76pt" inset="2.88pt,2.88pt,2.88pt,2.88pt">
              <w:txbxContent>
                <w:p w:rsidR="00030A00" w:rsidRDefault="00030A00" w:rsidP="00030A00">
                  <w:pPr>
                    <w:widowControl w:val="0"/>
                    <w:jc w:val="center"/>
                    <w:rPr>
                      <w:rFonts w:ascii="Trebuchet MS" w:hAnsi="Trebuchet MS"/>
                      <w:b/>
                      <w:bCs/>
                      <w:sz w:val="48"/>
                      <w:szCs w:val="48"/>
                      <w:lang w:val="ro-RO"/>
                    </w:rPr>
                  </w:pPr>
                  <w:r>
                    <w:rPr>
                      <w:rFonts w:ascii="Trebuchet MS" w:hAnsi="Trebuchet MS"/>
                      <w:b/>
                      <w:bCs/>
                      <w:sz w:val="48"/>
                      <w:szCs w:val="48"/>
                      <w:lang w:val="ro-RO"/>
                    </w:rPr>
                    <w:t>80-89</w:t>
                  </w:r>
                </w:p>
              </w:txbxContent>
            </v:textbox>
          </v:shape>
        </w:pict>
      </w:r>
      <w:r w:rsidR="00D11994">
        <w:pict>
          <v:shape id="_x0000_s1111" type="#_x0000_t202" style="position:absolute;left:0;text-align:left;margin-left:657pt;margin-top:594pt;width:103.5pt;height:58.5pt;z-index:251698176;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next-textbox:#_x0000_s1111;mso-column-margin:5.76pt" inset="2.88pt,2.88pt,2.88pt,2.88pt">
              <w:txbxContent>
                <w:p w:rsidR="00030A00" w:rsidRDefault="00030A00" w:rsidP="00030A00">
                  <w:pPr>
                    <w:widowControl w:val="0"/>
                    <w:jc w:val="center"/>
                    <w:rPr>
                      <w:rFonts w:ascii="Trebuchet MS" w:hAnsi="Trebuchet MS"/>
                      <w:b/>
                      <w:bCs/>
                      <w:sz w:val="48"/>
                      <w:szCs w:val="48"/>
                      <w:lang w:val="ro-RO"/>
                    </w:rPr>
                  </w:pPr>
                  <w:r>
                    <w:rPr>
                      <w:rFonts w:ascii="Trebuchet MS" w:hAnsi="Trebuchet MS"/>
                      <w:b/>
                      <w:bCs/>
                      <w:sz w:val="48"/>
                      <w:szCs w:val="48"/>
                      <w:lang w:val="ro-RO"/>
                    </w:rPr>
                    <w:t>90</w:t>
                  </w:r>
                </w:p>
                <w:p w:rsidR="00030A00" w:rsidRDefault="00030A00" w:rsidP="00030A00">
                  <w:pPr>
                    <w:widowControl w:val="0"/>
                    <w:jc w:val="center"/>
                    <w:rPr>
                      <w:rFonts w:ascii="Trebuchet MS" w:hAnsi="Trebuchet MS"/>
                      <w:b/>
                      <w:bCs/>
                      <w:sz w:val="32"/>
                      <w:szCs w:val="32"/>
                      <w:lang w:val="ro-RO"/>
                    </w:rPr>
                  </w:pPr>
                  <w:r>
                    <w:rPr>
                      <w:rFonts w:ascii="Trebuchet MS" w:hAnsi="Trebuchet MS"/>
                      <w:b/>
                      <w:bCs/>
                      <w:sz w:val="32"/>
                      <w:szCs w:val="32"/>
                      <w:lang w:val="ro-RO"/>
                    </w:rPr>
                    <w:t>sau mai mult</w:t>
                  </w:r>
                </w:p>
              </w:txbxContent>
            </v:textbox>
          </v:shape>
        </w:pict>
      </w:r>
      <w:r w:rsidR="00D11994">
        <w:pict>
          <v:shape id="_x0000_s1112" type="#_x0000_t202" style="position:absolute;left:0;text-align:left;margin-left:56.7pt;margin-top:756pt;width:735.3pt;height:45pt;z-index:251699200;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next-textbox:#_x0000_s1112;mso-column-margin:5.76pt" inset="2.88pt,2.88pt,2.88pt,2.88pt">
              <w:txbxContent>
                <w:p w:rsidR="00030A00" w:rsidRDefault="00030A00" w:rsidP="00030A00">
                  <w:pPr>
                    <w:widowControl w:val="0"/>
                    <w:jc w:val="center"/>
                    <w:rPr>
                      <w:rFonts w:ascii="Trebuchet MS" w:hAnsi="Trebuchet MS"/>
                      <w:b/>
                      <w:bCs/>
                      <w:imprint/>
                      <w:color w:val="008B95"/>
                      <w:sz w:val="48"/>
                      <w:szCs w:val="48"/>
                      <w:lang w:val="ro-RO"/>
                    </w:rPr>
                  </w:pPr>
                  <w:r>
                    <w:rPr>
                      <w:rFonts w:ascii="Trebuchet MS" w:hAnsi="Trebuchet MS"/>
                      <w:b/>
                      <w:bCs/>
                      <w:imprint/>
                      <w:color w:val="008B95"/>
                      <w:sz w:val="48"/>
                      <w:szCs w:val="48"/>
                      <w:lang w:val="ro-RO"/>
                    </w:rPr>
                    <w:t>CE POȚI FACE PENTRU A PREVENI HIPERTENSIUNEA ARTERIALĂ</w:t>
                  </w:r>
                  <w:r>
                    <w:rPr>
                      <w:rFonts w:ascii="Trebuchet MS" w:hAnsi="Trebuchet MS"/>
                      <w:imprint/>
                      <w:sz w:val="32"/>
                      <w:szCs w:val="32"/>
                      <w:vertAlign w:val="superscript"/>
                      <w:lang w:val="ro-RO"/>
                    </w:rPr>
                    <w:t>2</w:t>
                  </w:r>
                  <w:r>
                    <w:rPr>
                      <w:rFonts w:ascii="Trebuchet MS" w:hAnsi="Trebuchet MS"/>
                      <w:b/>
                      <w:bCs/>
                      <w:imprint/>
                      <w:color w:val="008B95"/>
                      <w:sz w:val="48"/>
                      <w:szCs w:val="48"/>
                      <w:lang w:val="ro-RO"/>
                    </w:rPr>
                    <w:t>?</w:t>
                  </w:r>
                </w:p>
              </w:txbxContent>
            </v:textbox>
          </v:shape>
        </w:pict>
      </w:r>
      <w:r>
        <w:rPr>
          <w:noProof/>
          <w:lang w:eastAsia="en-US"/>
        </w:rPr>
        <w:drawing>
          <wp:anchor distT="36576" distB="36576" distL="36576" distR="36576" simplePos="0" relativeHeight="251700224" behindDoc="0" locked="0" layoutInCell="1" allowOverlap="1">
            <wp:simplePos x="0" y="0"/>
            <wp:positionH relativeFrom="column">
              <wp:posOffset>720090</wp:posOffset>
            </wp:positionH>
            <wp:positionV relativeFrom="paragraph">
              <wp:posOffset>10801350</wp:posOffset>
            </wp:positionV>
            <wp:extent cx="2114550" cy="2114550"/>
            <wp:effectExtent l="19050" t="0" r="0" b="0"/>
            <wp:wrapNone/>
            <wp:docPr id="89" name="Picture 89" descr="healthy-diet-simpl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ealthy-diet-simple-drawing"/>
                    <pic:cNvPicPr>
                      <a:picLocks noChangeAspect="1" noChangeArrowheads="1"/>
                    </pic:cNvPicPr>
                  </pic:nvPicPr>
                  <pic:blipFill>
                    <a:blip r:embed="rId9"/>
                    <a:srcRect/>
                    <a:stretch>
                      <a:fillRect/>
                    </a:stretch>
                  </pic:blipFill>
                  <pic:spPr bwMode="auto">
                    <a:xfrm>
                      <a:off x="0" y="0"/>
                      <a:ext cx="2114550" cy="2114550"/>
                    </a:xfrm>
                    <a:prstGeom prst="rect">
                      <a:avLst/>
                    </a:prstGeom>
                    <a:noFill/>
                    <a:ln w="9525" algn="in">
                      <a:noFill/>
                      <a:miter lim="800000"/>
                      <a:headEnd/>
                      <a:tailEnd/>
                    </a:ln>
                    <a:effectLst/>
                  </pic:spPr>
                </pic:pic>
              </a:graphicData>
            </a:graphic>
          </wp:anchor>
        </w:drawing>
      </w:r>
      <w:r w:rsidR="00D11994">
        <w:pict>
          <v:shape id="_x0000_s1114" type="#_x0000_t202" style="position:absolute;left:0;text-align:left;margin-left:56.7pt;margin-top:805.5pt;width:172.8pt;height:67.5pt;z-index:251701248;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next-textbox:#_x0000_s1114;mso-column-margin:5.76pt" inset="2.88pt,2.88pt,2.88pt,2.88pt">
              <w:txbxContent>
                <w:p w:rsidR="00030A00" w:rsidRDefault="00030A00" w:rsidP="00030A00">
                  <w:pPr>
                    <w:widowControl w:val="0"/>
                    <w:jc w:val="center"/>
                    <w:rPr>
                      <w:rFonts w:ascii="Trebuchet MS" w:hAnsi="Trebuchet MS"/>
                      <w:sz w:val="32"/>
                      <w:szCs w:val="32"/>
                      <w:lang w:val="ro-RO"/>
                    </w:rPr>
                  </w:pPr>
                  <w:r>
                    <w:rPr>
                      <w:rFonts w:ascii="Trebuchet MS" w:hAnsi="Trebuchet MS"/>
                      <w:sz w:val="32"/>
                      <w:szCs w:val="32"/>
                      <w:lang w:val="ro-RO"/>
                    </w:rPr>
                    <w:t>OPTEAZĂ PENTRU O ALIMENTAȚIE SĂNĂTOAS</w:t>
                  </w:r>
                  <w:r w:rsidR="00A27E3B">
                    <w:rPr>
                      <w:rFonts w:ascii="Trebuchet MS" w:hAnsi="Trebuchet MS"/>
                      <w:sz w:val="32"/>
                      <w:szCs w:val="32"/>
                      <w:lang w:val="ro-RO"/>
                    </w:rPr>
                    <w:t>Ă</w:t>
                  </w:r>
                </w:p>
              </w:txbxContent>
            </v:textbox>
          </v:shape>
        </w:pict>
      </w:r>
      <w:r>
        <w:rPr>
          <w:noProof/>
          <w:lang w:eastAsia="en-US"/>
        </w:rPr>
        <w:drawing>
          <wp:anchor distT="36576" distB="36576" distL="36576" distR="36576" simplePos="0" relativeHeight="251702272" behindDoc="0" locked="0" layoutInCell="1" allowOverlap="1">
            <wp:simplePos x="0" y="0"/>
            <wp:positionH relativeFrom="column">
              <wp:posOffset>2857500</wp:posOffset>
            </wp:positionH>
            <wp:positionV relativeFrom="paragraph">
              <wp:posOffset>11201400</wp:posOffset>
            </wp:positionV>
            <wp:extent cx="1885950" cy="1616710"/>
            <wp:effectExtent l="19050" t="0" r="0" b="0"/>
            <wp:wrapNone/>
            <wp:docPr id="91" name="Picture 91" descr="physical-activity-health-clipart-physical-activity-eb590c8647a5fa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physical-activity-health-clipart-physical-activity-eb590c8647a5fa97"/>
                    <pic:cNvPicPr>
                      <a:picLocks noChangeAspect="1" noChangeArrowheads="1"/>
                    </pic:cNvPicPr>
                  </pic:nvPicPr>
                  <pic:blipFill>
                    <a:blip r:embed="rId10" cstate="print"/>
                    <a:srcRect l="12970" t="4124" r="15358" b="5875"/>
                    <a:stretch>
                      <a:fillRect/>
                    </a:stretch>
                  </pic:blipFill>
                  <pic:spPr bwMode="auto">
                    <a:xfrm>
                      <a:off x="0" y="0"/>
                      <a:ext cx="1885950" cy="1616710"/>
                    </a:xfrm>
                    <a:prstGeom prst="rect">
                      <a:avLst/>
                    </a:prstGeom>
                    <a:noFill/>
                    <a:ln w="9525" algn="in">
                      <a:noFill/>
                      <a:miter lim="800000"/>
                      <a:headEnd/>
                      <a:tailEnd/>
                    </a:ln>
                    <a:effectLst/>
                  </pic:spPr>
                </pic:pic>
              </a:graphicData>
            </a:graphic>
          </wp:anchor>
        </w:drawing>
      </w:r>
      <w:r w:rsidR="00D11994">
        <w:pict>
          <v:shape id="_x0000_s1116" type="#_x0000_t202" style="position:absolute;left:0;text-align:left;margin-left:225pt;margin-top:810pt;width:162pt;height:63pt;z-index:251703296;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next-textbox:#_x0000_s1116;mso-column-margin:5.76pt" inset="2.88pt,2.88pt,2.88pt,2.88pt">
              <w:txbxContent>
                <w:p w:rsidR="00030A00" w:rsidRDefault="00030A00" w:rsidP="00030A00">
                  <w:pPr>
                    <w:widowControl w:val="0"/>
                    <w:jc w:val="center"/>
                    <w:rPr>
                      <w:rFonts w:ascii="Trebuchet MS" w:hAnsi="Trebuchet MS"/>
                      <w:sz w:val="32"/>
                      <w:szCs w:val="32"/>
                      <w:lang w:val="ro-RO"/>
                    </w:rPr>
                  </w:pPr>
                  <w:r>
                    <w:rPr>
                      <w:rFonts w:ascii="Trebuchet MS" w:hAnsi="Trebuchet MS"/>
                      <w:sz w:val="32"/>
                      <w:szCs w:val="32"/>
                      <w:lang w:val="ro-RO"/>
                    </w:rPr>
                    <w:t xml:space="preserve">ADOPTĂ UN </w:t>
                  </w:r>
                </w:p>
                <w:p w:rsidR="00030A00" w:rsidRDefault="00030A00" w:rsidP="00030A00">
                  <w:pPr>
                    <w:widowControl w:val="0"/>
                    <w:jc w:val="center"/>
                    <w:rPr>
                      <w:rFonts w:ascii="Trebuchet MS" w:hAnsi="Trebuchet MS"/>
                      <w:sz w:val="32"/>
                      <w:szCs w:val="32"/>
                      <w:lang w:val="ro-RO"/>
                    </w:rPr>
                  </w:pPr>
                  <w:r>
                    <w:rPr>
                      <w:rFonts w:ascii="Trebuchet MS" w:hAnsi="Trebuchet MS"/>
                      <w:sz w:val="32"/>
                      <w:szCs w:val="32"/>
                      <w:lang w:val="ro-RO"/>
                    </w:rPr>
                    <w:t>STIL DE VIAȚĂ ACTIV</w:t>
                  </w:r>
                </w:p>
              </w:txbxContent>
            </v:textbox>
          </v:shape>
        </w:pict>
      </w:r>
      <w:r>
        <w:rPr>
          <w:noProof/>
          <w:lang w:eastAsia="en-US"/>
        </w:rPr>
        <w:drawing>
          <wp:anchor distT="36576" distB="36576" distL="36576" distR="36576" simplePos="0" relativeHeight="251704320" behindDoc="0" locked="0" layoutInCell="1" allowOverlap="1">
            <wp:simplePos x="0" y="0"/>
            <wp:positionH relativeFrom="column">
              <wp:posOffset>4857750</wp:posOffset>
            </wp:positionH>
            <wp:positionV relativeFrom="paragraph">
              <wp:posOffset>11201400</wp:posOffset>
            </wp:positionV>
            <wp:extent cx="1657350" cy="1657350"/>
            <wp:effectExtent l="19050" t="0" r="0" b="0"/>
            <wp:wrapNone/>
            <wp:docPr id="93" name="Picture 93" descr="aLC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aLCOOL"/>
                    <pic:cNvPicPr>
                      <a:picLocks noChangeAspect="1" noChangeArrowheads="1"/>
                    </pic:cNvPicPr>
                  </pic:nvPicPr>
                  <pic:blipFill>
                    <a:blip r:embed="rId11"/>
                    <a:srcRect/>
                    <a:stretch>
                      <a:fillRect/>
                    </a:stretch>
                  </pic:blipFill>
                  <pic:spPr bwMode="auto">
                    <a:xfrm>
                      <a:off x="0" y="0"/>
                      <a:ext cx="1657350" cy="1657350"/>
                    </a:xfrm>
                    <a:prstGeom prst="rect">
                      <a:avLst/>
                    </a:prstGeom>
                    <a:noFill/>
                    <a:ln w="9525" algn="in">
                      <a:noFill/>
                      <a:miter lim="800000"/>
                      <a:headEnd/>
                      <a:tailEnd/>
                    </a:ln>
                    <a:effectLst/>
                  </pic:spPr>
                </pic:pic>
              </a:graphicData>
            </a:graphic>
          </wp:anchor>
        </w:drawing>
      </w:r>
      <w:r w:rsidR="00D11994">
        <w:pict>
          <v:shape id="_x0000_s1118" type="#_x0000_t202" style="position:absolute;left:0;text-align:left;margin-left:378pt;margin-top:810pt;width:162pt;height:63pt;z-index:251705344;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next-textbox:#_x0000_s1118;mso-column-margin:5.76pt" inset="2.88pt,2.88pt,2.88pt,2.88pt">
              <w:txbxContent>
                <w:p w:rsidR="00030A00" w:rsidRDefault="00030A00" w:rsidP="00030A00">
                  <w:pPr>
                    <w:widowControl w:val="0"/>
                    <w:jc w:val="center"/>
                    <w:rPr>
                      <w:rFonts w:ascii="Trebuchet MS" w:hAnsi="Trebuchet MS"/>
                      <w:sz w:val="32"/>
                      <w:szCs w:val="32"/>
                      <w:lang w:val="ro-RO"/>
                    </w:rPr>
                  </w:pPr>
                  <w:r>
                    <w:rPr>
                      <w:rFonts w:ascii="Trebuchet MS" w:hAnsi="Trebuchet MS"/>
                      <w:sz w:val="32"/>
                      <w:szCs w:val="32"/>
                      <w:lang w:val="ro-RO"/>
                    </w:rPr>
                    <w:t>EVITĂ CONSUMUL</w:t>
                  </w:r>
                </w:p>
                <w:p w:rsidR="00030A00" w:rsidRDefault="00030A00" w:rsidP="00030A00">
                  <w:pPr>
                    <w:widowControl w:val="0"/>
                    <w:jc w:val="center"/>
                    <w:rPr>
                      <w:rFonts w:ascii="Trebuchet MS" w:hAnsi="Trebuchet MS"/>
                      <w:sz w:val="32"/>
                      <w:szCs w:val="32"/>
                      <w:lang w:val="ro-RO"/>
                    </w:rPr>
                  </w:pPr>
                  <w:r>
                    <w:rPr>
                      <w:rFonts w:ascii="Trebuchet MS" w:hAnsi="Trebuchet MS"/>
                      <w:sz w:val="32"/>
                      <w:szCs w:val="32"/>
                      <w:lang w:val="ro-RO"/>
                    </w:rPr>
                    <w:t>EXCESIV DE ALCOOL</w:t>
                  </w:r>
                </w:p>
              </w:txbxContent>
            </v:textbox>
          </v:shape>
        </w:pict>
      </w:r>
      <w:r>
        <w:rPr>
          <w:noProof/>
          <w:lang w:eastAsia="en-US"/>
        </w:rPr>
        <w:drawing>
          <wp:anchor distT="36576" distB="36576" distL="36576" distR="36576" simplePos="0" relativeHeight="251706368" behindDoc="0" locked="0" layoutInCell="1" allowOverlap="1">
            <wp:simplePos x="0" y="0"/>
            <wp:positionH relativeFrom="column">
              <wp:posOffset>6515100</wp:posOffset>
            </wp:positionH>
            <wp:positionV relativeFrom="paragraph">
              <wp:posOffset>11201400</wp:posOffset>
            </wp:positionV>
            <wp:extent cx="1645920" cy="1657350"/>
            <wp:effectExtent l="19050" t="0" r="0" b="0"/>
            <wp:wrapNone/>
            <wp:docPr id="95" name="Picture 95" descr="FU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FUMAT"/>
                    <pic:cNvPicPr>
                      <a:picLocks noChangeAspect="1" noChangeArrowheads="1"/>
                    </pic:cNvPicPr>
                  </pic:nvPicPr>
                  <pic:blipFill>
                    <a:blip r:embed="rId12"/>
                    <a:srcRect b="6653"/>
                    <a:stretch>
                      <a:fillRect/>
                    </a:stretch>
                  </pic:blipFill>
                  <pic:spPr bwMode="auto">
                    <a:xfrm>
                      <a:off x="0" y="0"/>
                      <a:ext cx="1645920" cy="1657350"/>
                    </a:xfrm>
                    <a:prstGeom prst="rect">
                      <a:avLst/>
                    </a:prstGeom>
                    <a:noFill/>
                    <a:ln w="9525" algn="in">
                      <a:noFill/>
                      <a:miter lim="800000"/>
                      <a:headEnd/>
                      <a:tailEnd/>
                    </a:ln>
                    <a:effectLst/>
                  </pic:spPr>
                </pic:pic>
              </a:graphicData>
            </a:graphic>
          </wp:anchor>
        </w:drawing>
      </w:r>
      <w:r w:rsidR="00D11994">
        <w:pict>
          <v:shape id="_x0000_s1120" type="#_x0000_t202" style="position:absolute;left:0;text-align:left;margin-left:522pt;margin-top:805.5pt;width:99pt;height:63pt;z-index:251707392;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next-textbox:#_x0000_s1120;mso-column-margin:5.76pt" inset="2.88pt,2.88pt,2.88pt,2.88pt">
              <w:txbxContent>
                <w:p w:rsidR="00030A00" w:rsidRDefault="00030A00" w:rsidP="00030A00">
                  <w:pPr>
                    <w:widowControl w:val="0"/>
                    <w:jc w:val="center"/>
                    <w:rPr>
                      <w:rFonts w:ascii="Trebuchet MS" w:hAnsi="Trebuchet MS"/>
                      <w:sz w:val="32"/>
                      <w:szCs w:val="32"/>
                      <w:lang w:val="ro-RO"/>
                    </w:rPr>
                  </w:pPr>
                  <w:r>
                    <w:rPr>
                      <w:rFonts w:ascii="Trebuchet MS" w:hAnsi="Trebuchet MS"/>
                      <w:sz w:val="32"/>
                      <w:szCs w:val="32"/>
                      <w:lang w:val="ro-RO"/>
                    </w:rPr>
                    <w:t>EVITĂ FUMATUL</w:t>
                  </w:r>
                </w:p>
              </w:txbxContent>
            </v:textbox>
          </v:shape>
        </w:pict>
      </w:r>
      <w:r>
        <w:rPr>
          <w:noProof/>
          <w:lang w:eastAsia="en-US"/>
        </w:rPr>
        <w:drawing>
          <wp:anchor distT="36576" distB="36576" distL="36576" distR="36576" simplePos="0" relativeHeight="251708416" behindDoc="0" locked="0" layoutInCell="1" allowOverlap="1">
            <wp:simplePos x="0" y="0"/>
            <wp:positionH relativeFrom="column">
              <wp:posOffset>8343900</wp:posOffset>
            </wp:positionH>
            <wp:positionV relativeFrom="paragraph">
              <wp:posOffset>11201400</wp:posOffset>
            </wp:positionV>
            <wp:extent cx="1403350" cy="1714500"/>
            <wp:effectExtent l="19050" t="0" r="6350" b="0"/>
            <wp:wrapNone/>
            <wp:docPr id="97" name="Picture 97" descr="RUGACI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RUGACIUNE"/>
                    <pic:cNvPicPr>
                      <a:picLocks noChangeAspect="1" noChangeArrowheads="1"/>
                    </pic:cNvPicPr>
                  </pic:nvPicPr>
                  <pic:blipFill>
                    <a:blip r:embed="rId13"/>
                    <a:srcRect/>
                    <a:stretch>
                      <a:fillRect/>
                    </a:stretch>
                  </pic:blipFill>
                  <pic:spPr bwMode="auto">
                    <a:xfrm>
                      <a:off x="0" y="0"/>
                      <a:ext cx="1403350" cy="1714500"/>
                    </a:xfrm>
                    <a:prstGeom prst="rect">
                      <a:avLst/>
                    </a:prstGeom>
                    <a:noFill/>
                    <a:ln w="9525" algn="in">
                      <a:noFill/>
                      <a:miter lim="800000"/>
                      <a:headEnd/>
                      <a:tailEnd/>
                    </a:ln>
                    <a:effectLst/>
                  </pic:spPr>
                </pic:pic>
              </a:graphicData>
            </a:graphic>
          </wp:anchor>
        </w:drawing>
      </w:r>
      <w:r w:rsidR="00D11994">
        <w:pict>
          <v:shape id="_x0000_s1122" type="#_x0000_t202" style="position:absolute;left:0;text-align:left;margin-left:621pt;margin-top:805.5pt;width:164.2pt;height:94.5pt;z-index:251709440;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next-textbox:#_x0000_s1122;mso-column-margin:5.76pt" inset="2.88pt,2.88pt,2.88pt,2.88pt">
              <w:txbxContent>
                <w:p w:rsidR="00030A00" w:rsidRDefault="00030A00" w:rsidP="00030A00">
                  <w:pPr>
                    <w:widowControl w:val="0"/>
                    <w:jc w:val="center"/>
                    <w:rPr>
                      <w:rFonts w:ascii="Trebuchet MS" w:hAnsi="Trebuchet MS"/>
                      <w:sz w:val="32"/>
                      <w:szCs w:val="32"/>
                      <w:lang w:val="ro-RO"/>
                    </w:rPr>
                  </w:pPr>
                  <w:r>
                    <w:rPr>
                      <w:rFonts w:ascii="Trebuchet MS" w:hAnsi="Trebuchet MS"/>
                      <w:sz w:val="32"/>
                      <w:szCs w:val="32"/>
                      <w:lang w:val="ro-RO"/>
                    </w:rPr>
                    <w:t xml:space="preserve">ALEGE MODALITĂȚI SĂNĂTOASE DE MANAGEMENT </w:t>
                  </w:r>
                </w:p>
                <w:p w:rsidR="00030A00" w:rsidRDefault="00030A00" w:rsidP="00030A00">
                  <w:pPr>
                    <w:widowControl w:val="0"/>
                    <w:jc w:val="center"/>
                    <w:rPr>
                      <w:rFonts w:ascii="Trebuchet MS" w:hAnsi="Trebuchet MS"/>
                      <w:sz w:val="32"/>
                      <w:szCs w:val="32"/>
                      <w:lang w:val="ro-RO"/>
                    </w:rPr>
                  </w:pPr>
                  <w:r>
                    <w:rPr>
                      <w:rFonts w:ascii="Trebuchet MS" w:hAnsi="Trebuchet MS"/>
                      <w:sz w:val="32"/>
                      <w:szCs w:val="32"/>
                      <w:lang w:val="ro-RO"/>
                    </w:rPr>
                    <w:t>AL STRESULUI</w:t>
                  </w:r>
                </w:p>
                <w:p w:rsidR="00030A00" w:rsidRDefault="00030A00" w:rsidP="00030A00">
                  <w:pPr>
                    <w:widowControl w:val="0"/>
                    <w:jc w:val="center"/>
                    <w:rPr>
                      <w:rFonts w:ascii="Trebuchet MS" w:hAnsi="Trebuchet MS"/>
                      <w:sz w:val="32"/>
                      <w:szCs w:val="32"/>
                      <w:lang w:val="ro-RO"/>
                    </w:rPr>
                  </w:pPr>
                  <w:r>
                    <w:rPr>
                      <w:rFonts w:ascii="Trebuchet MS" w:hAnsi="Trebuchet MS"/>
                      <w:sz w:val="32"/>
                      <w:szCs w:val="32"/>
                      <w:lang w:val="ro-RO"/>
                    </w:rPr>
                    <w:t> </w:t>
                  </w:r>
                </w:p>
              </w:txbxContent>
            </v:textbox>
          </v:shape>
        </w:pict>
      </w:r>
    </w:p>
    <w:p w:rsidR="00667E8F" w:rsidRDefault="00D11994" w:rsidP="00667E8F">
      <w:pPr>
        <w:jc w:val="center"/>
      </w:pPr>
      <w:r>
        <w:pict>
          <v:shape id="_x0000_s1081" type="#_x0000_t202" style="position:absolute;left:0;text-align:left;margin-left:58.5pt;margin-top:12.9pt;width:728.5pt;height:99.45pt;z-index:251667456;mso-wrap-distance-left:2.88pt;mso-wrap-distance-top:2.88pt;mso-wrap-distance-right:2.88pt;mso-wrap-distance-bottom:2.88pt" fillcolor="#c00" stroked="f" strokecolor="black [0]" insetpen="t" o:cliptowrap="t">
            <v:stroke>
              <o:left v:ext="view" color="black [0]"/>
              <o:top v:ext="view" color="black [0]"/>
              <o:right v:ext="view" color="black [0]"/>
              <o:bottom v:ext="view" color="black [0]"/>
              <o:column v:ext="view" color="black [0]"/>
            </v:stroke>
            <v:shadow color="#ccc"/>
            <v:textbox style="mso-next-textbox:#_x0000_s1081;mso-column-margin:5.76pt" inset="2.88pt,2.88pt,2.88pt,2.88pt">
              <w:txbxContent>
                <w:p w:rsidR="00030A00" w:rsidRDefault="00030A00" w:rsidP="00030A00">
                  <w:pPr>
                    <w:widowControl w:val="0"/>
                    <w:jc w:val="center"/>
                    <w:rPr>
                      <w:rFonts w:ascii="Trebuchet MS" w:hAnsi="Trebuchet MS"/>
                      <w:color w:val="FFFFFF"/>
                      <w:sz w:val="56"/>
                      <w:szCs w:val="56"/>
                      <w:lang w:val="ro-RO"/>
                    </w:rPr>
                  </w:pPr>
                  <w:bookmarkStart w:id="0" w:name="_GoBack"/>
                  <w:r>
                    <w:rPr>
                      <w:rFonts w:ascii="Trebuchet MS" w:hAnsi="Trebuchet MS"/>
                      <w:shadow/>
                      <w:color w:val="FFFFFF"/>
                      <w:sz w:val="56"/>
                      <w:szCs w:val="56"/>
                      <w:lang w:val="ro-RO"/>
                    </w:rPr>
                    <w:t xml:space="preserve">Ziua </w:t>
                  </w:r>
                  <w:r w:rsidR="00BF67DD">
                    <w:rPr>
                      <w:rFonts w:ascii="Trebuchet MS" w:hAnsi="Trebuchet MS"/>
                      <w:shadow/>
                      <w:color w:val="FFFFFF"/>
                      <w:sz w:val="56"/>
                      <w:szCs w:val="56"/>
                      <w:lang w:val="ro-RO"/>
                    </w:rPr>
                    <w:t>Mondială</w:t>
                  </w:r>
                  <w:r>
                    <w:rPr>
                      <w:rFonts w:ascii="Trebuchet MS" w:hAnsi="Trebuchet MS"/>
                      <w:shadow/>
                      <w:color w:val="FFFFFF"/>
                      <w:sz w:val="56"/>
                      <w:szCs w:val="56"/>
                      <w:lang w:val="ro-RO"/>
                    </w:rPr>
                    <w:t xml:space="preserve"> </w:t>
                  </w:r>
                  <w:r w:rsidR="00BF67DD">
                    <w:rPr>
                      <w:rFonts w:ascii="Trebuchet MS" w:hAnsi="Trebuchet MS"/>
                      <w:shadow/>
                      <w:color w:val="FFFFFF"/>
                      <w:sz w:val="56"/>
                      <w:szCs w:val="56"/>
                      <w:lang w:val="ro-RO"/>
                    </w:rPr>
                    <w:t xml:space="preserve">de Luptă împotriva </w:t>
                  </w:r>
                  <w:r>
                    <w:rPr>
                      <w:rFonts w:ascii="Trebuchet MS" w:hAnsi="Trebuchet MS"/>
                      <w:shadow/>
                      <w:color w:val="FFFFFF"/>
                      <w:sz w:val="56"/>
                      <w:szCs w:val="56"/>
                      <w:lang w:val="ro-RO"/>
                    </w:rPr>
                    <w:t xml:space="preserve">Hipertensiunii </w:t>
                  </w:r>
                  <w:bookmarkEnd w:id="0"/>
                  <w:r>
                    <w:rPr>
                      <w:rFonts w:ascii="Trebuchet MS" w:hAnsi="Trebuchet MS"/>
                      <w:shadow/>
                      <w:color w:val="FFFFFF"/>
                      <w:sz w:val="56"/>
                      <w:szCs w:val="56"/>
                      <w:lang w:val="ro-RO"/>
                    </w:rPr>
                    <w:t>- 17 mai 2019</w:t>
                  </w:r>
                </w:p>
                <w:p w:rsidR="00030A00" w:rsidRDefault="00030A00" w:rsidP="00030A00">
                  <w:pPr>
                    <w:widowControl w:val="0"/>
                    <w:spacing w:after="280"/>
                    <w:jc w:val="center"/>
                    <w:rPr>
                      <w:rFonts w:ascii="Trebuchet MS" w:hAnsi="Trebuchet MS"/>
                      <w:b/>
                      <w:bCs/>
                      <w:shadow/>
                      <w:color w:val="FFFFFF"/>
                      <w:sz w:val="48"/>
                      <w:szCs w:val="48"/>
                      <w:lang w:val="ro-RO"/>
                    </w:rPr>
                  </w:pPr>
                  <w:r>
                    <w:rPr>
                      <w:rFonts w:ascii="Trebuchet MS" w:hAnsi="Trebuchet MS"/>
                      <w:b/>
                      <w:bCs/>
                      <w:shadow/>
                      <w:color w:val="FFFFFF"/>
                      <w:sz w:val="48"/>
                      <w:szCs w:val="48"/>
                      <w:lang w:val="ro-RO"/>
                    </w:rPr>
                    <w:t>Cunoaște-ți valorile presiunii arteriale!</w:t>
                  </w:r>
                </w:p>
                <w:p w:rsidR="0067326F" w:rsidRPr="0067326F" w:rsidRDefault="0067326F" w:rsidP="0067326F">
                  <w:pPr>
                    <w:widowControl w:val="0"/>
                    <w:spacing w:after="280"/>
                    <w:jc w:val="right"/>
                    <w:rPr>
                      <w:rFonts w:ascii="Trebuchet MS" w:hAnsi="Trebuchet MS"/>
                      <w:i/>
                      <w:color w:val="000000" w:themeColor="text1"/>
                      <w:sz w:val="32"/>
                      <w:szCs w:val="32"/>
                      <w:lang w:val="ro-RO"/>
                    </w:rPr>
                  </w:pPr>
                  <w:r w:rsidRPr="0067326F">
                    <w:rPr>
                      <w:rFonts w:ascii="Trebuchet MS" w:hAnsi="Trebuchet MS"/>
                      <w:b/>
                      <w:bCs/>
                      <w:i/>
                      <w:shadow/>
                      <w:color w:val="000000" w:themeColor="text1"/>
                      <w:sz w:val="32"/>
                      <w:szCs w:val="32"/>
                      <w:lang w:val="ro-RO"/>
                    </w:rPr>
                    <w:t>Material adresat populației generale</w:t>
                  </w:r>
                </w:p>
              </w:txbxContent>
            </v:textbox>
          </v:shape>
        </w:pict>
      </w: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C75472" w:rsidRDefault="00C75472"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667E8F" w:rsidRDefault="00667E8F" w:rsidP="00667E8F">
      <w:pPr>
        <w:jc w:val="center"/>
      </w:pPr>
    </w:p>
    <w:p w:rsidR="009A59F5" w:rsidRDefault="009A59F5" w:rsidP="009A59F5"/>
    <w:p w:rsidR="00667E8F" w:rsidRPr="00C75472" w:rsidRDefault="00D11994" w:rsidP="00030A00">
      <w:pPr>
        <w:rPr>
          <w:sz w:val="22"/>
          <w:szCs w:val="22"/>
        </w:rPr>
      </w:pPr>
      <w:r>
        <w:pict>
          <v:shape id="_x0000_s1075" type="#_x0000_t202" style="position:absolute;margin-left:58.5pt;margin-top:98.05pt;width:726.7pt;height:123.5pt;z-index:25166028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next-textbox:#_x0000_s1075;mso-column-margin:5.76pt" inset="2.88pt,2.88pt,2.88pt,2.88pt">
              <w:txbxContent>
                <w:p w:rsidR="00030A00" w:rsidRDefault="00030A00" w:rsidP="00030A00">
                  <w:pPr>
                    <w:rPr>
                      <w:rFonts w:ascii="Calibri" w:hAnsi="Calibri" w:cs="Calibri"/>
                      <w:b/>
                      <w:bCs/>
                      <w:lang w:val="ro-RO"/>
                    </w:rPr>
                  </w:pPr>
                  <w:r>
                    <w:rPr>
                      <w:rFonts w:ascii="Calibri" w:hAnsi="Calibri" w:cs="Calibri"/>
                      <w:b/>
                      <w:bCs/>
                      <w:lang w:val="fr-FR"/>
                    </w:rPr>
                    <w:t>MINISTERUL S</w:t>
                  </w:r>
                  <w:r>
                    <w:rPr>
                      <w:rFonts w:ascii="Calibri" w:hAnsi="Calibri" w:cs="Calibri"/>
                      <w:b/>
                      <w:bCs/>
                      <w:lang w:val="ro-RO"/>
                    </w:rPr>
                    <w:t xml:space="preserve">ĂNĂTĂȚII       INSTITUTUL NAȚIONAL          CENTRUL NAȚIONAL DE EVALUAREA ȘI     CENTRUL REGIONAL DE  </w:t>
                  </w:r>
                  <w:r w:rsidR="003366DF">
                    <w:rPr>
                      <w:rFonts w:ascii="Calibri" w:hAnsi="Calibri" w:cs="Calibri"/>
                      <w:b/>
                      <w:bCs/>
                      <w:lang w:val="ro-RO"/>
                    </w:rPr>
                    <w:t xml:space="preserve">      </w:t>
                  </w:r>
                  <w:r>
                    <w:rPr>
                      <w:rFonts w:ascii="Calibri" w:hAnsi="Calibri" w:cs="Calibri"/>
                      <w:b/>
                      <w:bCs/>
                      <w:lang w:val="ro-RO"/>
                    </w:rPr>
                    <w:t>SIGLA ȘI NUME DSP</w:t>
                  </w:r>
                </w:p>
                <w:p w:rsidR="00030A00" w:rsidRDefault="00030A00" w:rsidP="00030A00">
                  <w:pPr>
                    <w:rPr>
                      <w:rFonts w:ascii="Calibri" w:hAnsi="Calibri" w:cs="Calibri"/>
                      <w:b/>
                      <w:bCs/>
                      <w:lang w:val="fr-FR"/>
                    </w:rPr>
                  </w:pPr>
                  <w:r>
                    <w:rPr>
                      <w:rFonts w:ascii="Calibri" w:hAnsi="Calibri" w:cs="Calibri"/>
                      <w:b/>
                      <w:bCs/>
                      <w:lang w:val="ro-RO"/>
                    </w:rPr>
                    <w:t xml:space="preserve">                                                 DE SĂNĂTATE PUBLICĂ            PROMOVARE A STĂRII DE SĂNĂTATE      SĂNĂTATE PUBLICĂ CLUJ</w:t>
                  </w:r>
                </w:p>
                <w:p w:rsidR="00030A00" w:rsidRDefault="00030A00" w:rsidP="00030A00">
                  <w:pPr>
                    <w:jc w:val="center"/>
                    <w:rPr>
                      <w:rFonts w:ascii="Calibri" w:hAnsi="Calibri" w:cs="Calibri"/>
                      <w:b/>
                      <w:bCs/>
                      <w:sz w:val="22"/>
                      <w:szCs w:val="22"/>
                      <w:lang w:val="fr-FR"/>
                    </w:rPr>
                  </w:pPr>
                  <w:r>
                    <w:rPr>
                      <w:rFonts w:ascii="Calibri" w:hAnsi="Calibri" w:cs="Calibri"/>
                      <w:b/>
                      <w:bCs/>
                      <w:sz w:val="22"/>
                      <w:szCs w:val="22"/>
                      <w:lang w:val="fr-FR"/>
                    </w:rPr>
                    <w:t> </w:t>
                  </w:r>
                </w:p>
                <w:p w:rsidR="009760B5" w:rsidRDefault="00030A00" w:rsidP="00030A00">
                  <w:pPr>
                    <w:jc w:val="center"/>
                    <w:rPr>
                      <w:rFonts w:ascii="Calibri" w:hAnsi="Calibri" w:cs="Calibri"/>
                      <w:b/>
                      <w:bCs/>
                      <w:sz w:val="22"/>
                      <w:szCs w:val="22"/>
                      <w:lang w:val="fr-FR"/>
                    </w:rPr>
                  </w:pPr>
                  <w:proofErr w:type="spellStart"/>
                  <w:r>
                    <w:rPr>
                      <w:rFonts w:ascii="Calibri" w:hAnsi="Calibri" w:cs="Calibri"/>
                      <w:b/>
                      <w:bCs/>
                      <w:sz w:val="22"/>
                      <w:szCs w:val="22"/>
                      <w:lang w:val="fr-FR"/>
                    </w:rPr>
                    <w:t>Material</w:t>
                  </w:r>
                  <w:proofErr w:type="spellEnd"/>
                  <w:r>
                    <w:rPr>
                      <w:rFonts w:ascii="Calibri" w:hAnsi="Calibri" w:cs="Calibri"/>
                      <w:b/>
                      <w:bCs/>
                      <w:sz w:val="22"/>
                      <w:szCs w:val="22"/>
                      <w:lang w:val="fr-FR"/>
                    </w:rPr>
                    <w:t xml:space="preserve"> </w:t>
                  </w:r>
                  <w:proofErr w:type="spellStart"/>
                  <w:r>
                    <w:rPr>
                      <w:rFonts w:ascii="Calibri" w:hAnsi="Calibri" w:cs="Calibri"/>
                      <w:b/>
                      <w:bCs/>
                      <w:sz w:val="22"/>
                      <w:szCs w:val="22"/>
                      <w:lang w:val="fr-FR"/>
                    </w:rPr>
                    <w:t>realizat</w:t>
                  </w:r>
                  <w:proofErr w:type="spellEnd"/>
                  <w:r>
                    <w:rPr>
                      <w:rFonts w:ascii="Calibri" w:hAnsi="Calibri" w:cs="Calibri"/>
                      <w:b/>
                      <w:bCs/>
                      <w:sz w:val="22"/>
                      <w:szCs w:val="22"/>
                      <w:lang w:val="fr-FR"/>
                    </w:rPr>
                    <w:t xml:space="preserve"> </w:t>
                  </w:r>
                  <w:proofErr w:type="spellStart"/>
                  <w:r>
                    <w:rPr>
                      <w:rFonts w:ascii="Calibri" w:hAnsi="Calibri" w:cs="Calibri"/>
                      <w:b/>
                      <w:bCs/>
                      <w:sz w:val="22"/>
                      <w:szCs w:val="22"/>
                      <w:lang w:val="fr-FR"/>
                    </w:rPr>
                    <w:t>în</w:t>
                  </w:r>
                  <w:proofErr w:type="spellEnd"/>
                  <w:r>
                    <w:rPr>
                      <w:rFonts w:ascii="Calibri" w:hAnsi="Calibri" w:cs="Calibri"/>
                      <w:b/>
                      <w:bCs/>
                      <w:sz w:val="22"/>
                      <w:szCs w:val="22"/>
                      <w:lang w:val="fr-FR"/>
                    </w:rPr>
                    <w:t xml:space="preserve"> </w:t>
                  </w:r>
                  <w:proofErr w:type="spellStart"/>
                  <w:r>
                    <w:rPr>
                      <w:rFonts w:ascii="Calibri" w:hAnsi="Calibri" w:cs="Calibri"/>
                      <w:b/>
                      <w:bCs/>
                      <w:sz w:val="22"/>
                      <w:szCs w:val="22"/>
                      <w:lang w:val="fr-FR"/>
                    </w:rPr>
                    <w:t>cadrul</w:t>
                  </w:r>
                  <w:proofErr w:type="spellEnd"/>
                  <w:r>
                    <w:rPr>
                      <w:rFonts w:ascii="Calibri" w:hAnsi="Calibri" w:cs="Calibri"/>
                      <w:b/>
                      <w:bCs/>
                      <w:sz w:val="22"/>
                      <w:szCs w:val="22"/>
                      <w:lang w:val="fr-FR"/>
                    </w:rPr>
                    <w:t xml:space="preserve"> </w:t>
                  </w:r>
                  <w:proofErr w:type="spellStart"/>
                  <w:r>
                    <w:rPr>
                      <w:rFonts w:ascii="Calibri" w:hAnsi="Calibri" w:cs="Calibri"/>
                      <w:b/>
                      <w:bCs/>
                      <w:sz w:val="22"/>
                      <w:szCs w:val="22"/>
                      <w:lang w:val="fr-FR"/>
                    </w:rPr>
                    <w:t>subprogramului</w:t>
                  </w:r>
                  <w:proofErr w:type="spellEnd"/>
                  <w:r>
                    <w:rPr>
                      <w:rFonts w:ascii="Calibri" w:hAnsi="Calibri" w:cs="Calibri"/>
                      <w:b/>
                      <w:bCs/>
                      <w:sz w:val="22"/>
                      <w:szCs w:val="22"/>
                      <w:lang w:val="fr-FR"/>
                    </w:rPr>
                    <w:t xml:space="preserve"> </w:t>
                  </w:r>
                  <w:proofErr w:type="gramStart"/>
                  <w:r>
                    <w:rPr>
                      <w:rFonts w:ascii="Calibri" w:hAnsi="Calibri" w:cs="Calibri"/>
                      <w:b/>
                      <w:bCs/>
                      <w:sz w:val="22"/>
                      <w:szCs w:val="22"/>
                      <w:lang w:val="fr-FR"/>
                    </w:rPr>
                    <w:t xml:space="preserve">de </w:t>
                  </w:r>
                  <w:proofErr w:type="spellStart"/>
                  <w:r>
                    <w:rPr>
                      <w:rFonts w:ascii="Calibri" w:hAnsi="Calibri" w:cs="Calibri"/>
                      <w:b/>
                      <w:bCs/>
                      <w:sz w:val="22"/>
                      <w:szCs w:val="22"/>
                      <w:lang w:val="fr-FR"/>
                    </w:rPr>
                    <w:t>evaluare</w:t>
                  </w:r>
                  <w:proofErr w:type="spellEnd"/>
                  <w:proofErr w:type="gramEnd"/>
                  <w:r>
                    <w:rPr>
                      <w:rFonts w:ascii="Calibri" w:hAnsi="Calibri" w:cs="Calibri"/>
                      <w:b/>
                      <w:bCs/>
                      <w:sz w:val="22"/>
                      <w:szCs w:val="22"/>
                      <w:lang w:val="fr-FR"/>
                    </w:rPr>
                    <w:t xml:space="preserve"> </w:t>
                  </w:r>
                  <w:proofErr w:type="spellStart"/>
                  <w:r>
                    <w:rPr>
                      <w:rFonts w:ascii="Calibri" w:hAnsi="Calibri" w:cs="Calibri"/>
                      <w:b/>
                      <w:bCs/>
                      <w:sz w:val="22"/>
                      <w:szCs w:val="22"/>
                      <w:lang w:val="fr-FR"/>
                    </w:rPr>
                    <w:t>şi</w:t>
                  </w:r>
                  <w:proofErr w:type="spellEnd"/>
                  <w:r>
                    <w:rPr>
                      <w:rFonts w:ascii="Calibri" w:hAnsi="Calibri" w:cs="Calibri"/>
                      <w:b/>
                      <w:bCs/>
                      <w:sz w:val="22"/>
                      <w:szCs w:val="22"/>
                      <w:lang w:val="fr-FR"/>
                    </w:rPr>
                    <w:t xml:space="preserve"> promovare a </w:t>
                  </w:r>
                  <w:proofErr w:type="spellStart"/>
                  <w:r>
                    <w:rPr>
                      <w:rFonts w:ascii="Calibri" w:hAnsi="Calibri" w:cs="Calibri"/>
                      <w:b/>
                      <w:bCs/>
                      <w:sz w:val="22"/>
                      <w:szCs w:val="22"/>
                      <w:lang w:val="fr-FR"/>
                    </w:rPr>
                    <w:t>sănătăţii</w:t>
                  </w:r>
                  <w:proofErr w:type="spellEnd"/>
                  <w:r>
                    <w:rPr>
                      <w:rFonts w:ascii="Calibri" w:hAnsi="Calibri" w:cs="Calibri"/>
                      <w:b/>
                      <w:bCs/>
                      <w:sz w:val="22"/>
                      <w:szCs w:val="22"/>
                      <w:lang w:val="fr-FR"/>
                    </w:rPr>
                    <w:t xml:space="preserve"> </w:t>
                  </w:r>
                  <w:proofErr w:type="spellStart"/>
                  <w:r>
                    <w:rPr>
                      <w:rFonts w:ascii="Calibri" w:hAnsi="Calibri" w:cs="Calibri"/>
                      <w:b/>
                      <w:bCs/>
                      <w:sz w:val="22"/>
                      <w:szCs w:val="22"/>
                      <w:lang w:val="fr-FR"/>
                    </w:rPr>
                    <w:t>şi</w:t>
                  </w:r>
                  <w:proofErr w:type="spellEnd"/>
                  <w:r>
                    <w:rPr>
                      <w:rFonts w:ascii="Calibri" w:hAnsi="Calibri" w:cs="Calibri"/>
                      <w:b/>
                      <w:bCs/>
                      <w:sz w:val="22"/>
                      <w:szCs w:val="22"/>
                      <w:lang w:val="fr-FR"/>
                    </w:rPr>
                    <w:t xml:space="preserve"> </w:t>
                  </w:r>
                  <w:proofErr w:type="spellStart"/>
                  <w:r>
                    <w:rPr>
                      <w:rFonts w:ascii="Calibri" w:hAnsi="Calibri" w:cs="Calibri"/>
                      <w:b/>
                      <w:bCs/>
                      <w:sz w:val="22"/>
                      <w:szCs w:val="22"/>
                      <w:lang w:val="fr-FR"/>
                    </w:rPr>
                    <w:t>educaţie</w:t>
                  </w:r>
                  <w:proofErr w:type="spellEnd"/>
                  <w:r>
                    <w:rPr>
                      <w:rFonts w:ascii="Calibri" w:hAnsi="Calibri" w:cs="Calibri"/>
                      <w:b/>
                      <w:bCs/>
                      <w:sz w:val="22"/>
                      <w:szCs w:val="22"/>
                      <w:lang w:val="fr-FR"/>
                    </w:rPr>
                    <w:t xml:space="preserve"> </w:t>
                  </w:r>
                  <w:proofErr w:type="spellStart"/>
                  <w:r>
                    <w:rPr>
                      <w:rFonts w:ascii="Calibri" w:hAnsi="Calibri" w:cs="Calibri"/>
                      <w:b/>
                      <w:bCs/>
                      <w:sz w:val="22"/>
                      <w:szCs w:val="22"/>
                      <w:lang w:val="fr-FR"/>
                    </w:rPr>
                    <w:t>pentru</w:t>
                  </w:r>
                  <w:proofErr w:type="spellEnd"/>
                  <w:r>
                    <w:rPr>
                      <w:rFonts w:ascii="Calibri" w:hAnsi="Calibri" w:cs="Calibri"/>
                      <w:b/>
                      <w:bCs/>
                      <w:sz w:val="22"/>
                      <w:szCs w:val="22"/>
                      <w:lang w:val="fr-FR"/>
                    </w:rPr>
                    <w:t xml:space="preserve"> </w:t>
                  </w:r>
                  <w:proofErr w:type="spellStart"/>
                  <w:r>
                    <w:rPr>
                      <w:rFonts w:ascii="Calibri" w:hAnsi="Calibri" w:cs="Calibri"/>
                      <w:b/>
                      <w:bCs/>
                      <w:sz w:val="22"/>
                      <w:szCs w:val="22"/>
                      <w:lang w:val="fr-FR"/>
                    </w:rPr>
                    <w:t>sănătate</w:t>
                  </w:r>
                  <w:proofErr w:type="spellEnd"/>
                  <w:r>
                    <w:rPr>
                      <w:rFonts w:ascii="Calibri" w:hAnsi="Calibri" w:cs="Calibri"/>
                      <w:b/>
                      <w:bCs/>
                      <w:sz w:val="22"/>
                      <w:szCs w:val="22"/>
                      <w:lang w:val="fr-FR"/>
                    </w:rPr>
                    <w:t xml:space="preserve"> al </w:t>
                  </w:r>
                  <w:proofErr w:type="spellStart"/>
                  <w:r>
                    <w:rPr>
                      <w:rFonts w:ascii="Calibri" w:hAnsi="Calibri" w:cs="Calibri"/>
                      <w:b/>
                      <w:bCs/>
                      <w:sz w:val="22"/>
                      <w:szCs w:val="22"/>
                      <w:lang w:val="fr-FR"/>
                    </w:rPr>
                    <w:t>Ministerului</w:t>
                  </w:r>
                  <w:proofErr w:type="spellEnd"/>
                  <w:r>
                    <w:rPr>
                      <w:rFonts w:ascii="Calibri" w:hAnsi="Calibri" w:cs="Calibri"/>
                      <w:b/>
                      <w:bCs/>
                      <w:sz w:val="22"/>
                      <w:szCs w:val="22"/>
                      <w:lang w:val="fr-FR"/>
                    </w:rPr>
                    <w:t xml:space="preserve"> Sănătății </w:t>
                  </w:r>
                </w:p>
                <w:p w:rsidR="0067326F" w:rsidRDefault="009760B5" w:rsidP="0067326F">
                  <w:pPr>
                    <w:jc w:val="center"/>
                    <w:rPr>
                      <w:rFonts w:ascii="Calibri" w:hAnsi="Calibri" w:cs="Calibri"/>
                      <w:b/>
                      <w:bCs/>
                      <w:sz w:val="22"/>
                      <w:szCs w:val="22"/>
                      <w:lang w:val="fr-FR"/>
                    </w:rPr>
                  </w:pPr>
                  <w:r>
                    <w:rPr>
                      <w:rFonts w:ascii="Calibri" w:hAnsi="Calibri" w:cs="Calibri"/>
                      <w:b/>
                      <w:bCs/>
                      <w:sz w:val="22"/>
                      <w:szCs w:val="22"/>
                      <w:lang w:val="fr-FR"/>
                    </w:rPr>
                    <w:t>-</w:t>
                  </w:r>
                  <w:proofErr w:type="spellStart"/>
                  <w:r w:rsidR="00030A00">
                    <w:rPr>
                      <w:rFonts w:ascii="Calibri" w:hAnsi="Calibri" w:cs="Calibri"/>
                      <w:b/>
                      <w:bCs/>
                      <w:sz w:val="22"/>
                      <w:szCs w:val="22"/>
                      <w:lang w:val="fr-FR"/>
                    </w:rPr>
                    <w:t>pentru</w:t>
                  </w:r>
                  <w:proofErr w:type="spellEnd"/>
                  <w:r w:rsidR="00030A00">
                    <w:rPr>
                      <w:rFonts w:ascii="Calibri" w:hAnsi="Calibri" w:cs="Calibri"/>
                      <w:b/>
                      <w:bCs/>
                      <w:sz w:val="22"/>
                      <w:szCs w:val="22"/>
                      <w:lang w:val="fr-FR"/>
                    </w:rPr>
                    <w:t xml:space="preserve"> </w:t>
                  </w:r>
                  <w:proofErr w:type="spellStart"/>
                  <w:r w:rsidR="00030A00">
                    <w:rPr>
                      <w:rFonts w:ascii="Calibri" w:hAnsi="Calibri" w:cs="Calibri"/>
                      <w:b/>
                      <w:bCs/>
                      <w:sz w:val="22"/>
                      <w:szCs w:val="22"/>
                      <w:lang w:val="fr-FR"/>
                    </w:rPr>
                    <w:t>distribuție</w:t>
                  </w:r>
                  <w:proofErr w:type="spellEnd"/>
                  <w:r w:rsidR="00030A00">
                    <w:rPr>
                      <w:rFonts w:ascii="Calibri" w:hAnsi="Calibri" w:cs="Calibri"/>
                      <w:b/>
                      <w:bCs/>
                      <w:sz w:val="22"/>
                      <w:szCs w:val="22"/>
                      <w:lang w:val="fr-FR"/>
                    </w:rPr>
                    <w:t xml:space="preserve"> </w:t>
                  </w:r>
                  <w:proofErr w:type="spellStart"/>
                  <w:r w:rsidR="00030A00">
                    <w:rPr>
                      <w:rFonts w:ascii="Calibri" w:hAnsi="Calibri" w:cs="Calibri"/>
                      <w:b/>
                      <w:bCs/>
                      <w:sz w:val="22"/>
                      <w:szCs w:val="22"/>
                      <w:lang w:val="fr-FR"/>
                    </w:rPr>
                    <w:t>gratuită</w:t>
                  </w:r>
                  <w:proofErr w:type="spellEnd"/>
                  <w:r w:rsidR="00030A00">
                    <w:rPr>
                      <w:rFonts w:ascii="Calibri" w:hAnsi="Calibri" w:cs="Calibri"/>
                      <w:b/>
                      <w:bCs/>
                      <w:sz w:val="22"/>
                      <w:szCs w:val="22"/>
                      <w:lang w:val="fr-FR"/>
                    </w:rPr>
                    <w:t xml:space="preserve"> </w:t>
                  </w:r>
                  <w:r w:rsidR="0067326F">
                    <w:rPr>
                      <w:rFonts w:ascii="Calibri" w:hAnsi="Calibri" w:cs="Calibri"/>
                      <w:b/>
                      <w:bCs/>
                      <w:sz w:val="22"/>
                      <w:szCs w:val="22"/>
                      <w:lang w:val="fr-FR"/>
                    </w:rPr>
                    <w:t>–</w:t>
                  </w:r>
                  <w:r w:rsidR="00030A00">
                    <w:rPr>
                      <w:rFonts w:ascii="Calibri" w:hAnsi="Calibri" w:cs="Calibri"/>
                      <w:b/>
                      <w:bCs/>
                      <w:sz w:val="22"/>
                      <w:szCs w:val="22"/>
                      <w:lang w:val="fr-FR"/>
                    </w:rPr>
                    <w:t xml:space="preserve"> </w:t>
                  </w:r>
                </w:p>
                <w:p w:rsidR="0067326F" w:rsidRDefault="0067326F" w:rsidP="0067326F">
                  <w:pPr>
                    <w:jc w:val="right"/>
                    <w:rPr>
                      <w:rFonts w:ascii="Calibri" w:hAnsi="Calibri" w:cs="Calibri"/>
                      <w:b/>
                      <w:bCs/>
                      <w:i/>
                      <w:sz w:val="12"/>
                      <w:szCs w:val="12"/>
                      <w:lang w:val="fr-FR"/>
                    </w:rPr>
                  </w:pPr>
                </w:p>
                <w:p w:rsidR="00030A00" w:rsidRPr="00BF67DD" w:rsidRDefault="0067326F" w:rsidP="0067326F">
                  <w:pPr>
                    <w:jc w:val="right"/>
                    <w:rPr>
                      <w:rFonts w:ascii="Calibri" w:hAnsi="Calibri" w:cs="Calibri"/>
                      <w:b/>
                      <w:bCs/>
                      <w:i/>
                      <w:sz w:val="12"/>
                      <w:szCs w:val="12"/>
                    </w:rPr>
                  </w:pPr>
                  <w:r w:rsidRPr="00BF67DD">
                    <w:rPr>
                      <w:rFonts w:ascii="Calibri" w:hAnsi="Calibri" w:cs="Calibri"/>
                      <w:b/>
                      <w:bCs/>
                      <w:i/>
                      <w:sz w:val="12"/>
                      <w:szCs w:val="12"/>
                    </w:rPr>
                    <w:t xml:space="preserve">1. WHO– A Global Brief  on Hypertension, Silent killer, Global Public Health Crisis, WHO/DCO/WHD/2013.2 , </w:t>
                  </w:r>
                  <w:hyperlink r:id="rId14" w:history="1">
                    <w:r w:rsidRPr="00BF67DD">
                      <w:rPr>
                        <w:rStyle w:val="Hyperlink"/>
                        <w:rFonts w:ascii="Calibri" w:hAnsi="Calibri" w:cs="Calibri"/>
                        <w:b/>
                        <w:bCs/>
                        <w:i/>
                        <w:sz w:val="12"/>
                        <w:szCs w:val="12"/>
                      </w:rPr>
                      <w:t>https://www.who.int/cardiovascular_diseases/publications/global_brief_hypertension/en/</w:t>
                    </w:r>
                  </w:hyperlink>
                  <w:r w:rsidRPr="00BF67DD">
                    <w:rPr>
                      <w:rFonts w:ascii="Calibri" w:hAnsi="Calibri" w:cs="Calibri"/>
                      <w:b/>
                      <w:bCs/>
                      <w:i/>
                      <w:sz w:val="12"/>
                      <w:szCs w:val="12"/>
                    </w:rPr>
                    <w:t xml:space="preserve">; 2. 2018 ESC/ESH Guidelines for </w:t>
                  </w:r>
                  <w:proofErr w:type="spellStart"/>
                  <w:r w:rsidRPr="00BF67DD">
                    <w:rPr>
                      <w:rFonts w:ascii="Calibri" w:hAnsi="Calibri" w:cs="Calibri"/>
                      <w:b/>
                      <w:bCs/>
                      <w:i/>
                      <w:sz w:val="12"/>
                      <w:szCs w:val="12"/>
                    </w:rPr>
                    <w:t>themanagement</w:t>
                  </w:r>
                  <w:proofErr w:type="spellEnd"/>
                  <w:r w:rsidRPr="00BF67DD">
                    <w:rPr>
                      <w:rFonts w:ascii="Calibri" w:hAnsi="Calibri" w:cs="Calibri"/>
                      <w:b/>
                      <w:bCs/>
                      <w:i/>
                      <w:sz w:val="12"/>
                      <w:szCs w:val="12"/>
                    </w:rPr>
                    <w:t xml:space="preserve"> of arterial hypertension, The Task Force for the management of arterial hypertension of the European Society of Cardiology (ESC) and the European Society of Hypertension (ESH), European Heart Journal (2018) 39, 3021–3104, </w:t>
                  </w:r>
                  <w:hyperlink r:id="rId15" w:history="1">
                    <w:r w:rsidRPr="00BF67DD">
                      <w:rPr>
                        <w:rStyle w:val="Hyperlink"/>
                        <w:rFonts w:ascii="Calibri" w:hAnsi="Calibri" w:cs="Calibri"/>
                        <w:b/>
                        <w:bCs/>
                        <w:i/>
                        <w:sz w:val="12"/>
                        <w:szCs w:val="12"/>
                      </w:rPr>
                      <w:t>http://siia.it/wp-content/uploads/2018/09/2018_ESC_ESH_Guidelines_for_the_management_of.2.pdf</w:t>
                    </w:r>
                  </w:hyperlink>
                  <w:r w:rsidRPr="00BF67DD">
                    <w:rPr>
                      <w:rFonts w:ascii="Calibri" w:hAnsi="Calibri" w:cs="Calibri"/>
                      <w:b/>
                      <w:bCs/>
                      <w:i/>
                      <w:sz w:val="12"/>
                      <w:szCs w:val="12"/>
                    </w:rPr>
                    <w:t xml:space="preserve"> </w:t>
                  </w:r>
                </w:p>
              </w:txbxContent>
            </v:textbox>
          </v:shape>
        </w:pict>
      </w:r>
      <w:r w:rsidR="001A0AC0">
        <w:rPr>
          <w:noProof/>
          <w:lang w:eastAsia="en-US"/>
        </w:rPr>
        <w:drawing>
          <wp:anchor distT="36576" distB="36576" distL="36576" distR="36576" simplePos="0" relativeHeight="251662336" behindDoc="0" locked="0" layoutInCell="1" allowOverlap="1">
            <wp:simplePos x="0" y="0"/>
            <wp:positionH relativeFrom="column">
              <wp:posOffset>1157605</wp:posOffset>
            </wp:positionH>
            <wp:positionV relativeFrom="paragraph">
              <wp:posOffset>502285</wp:posOffset>
            </wp:positionV>
            <wp:extent cx="787400" cy="742950"/>
            <wp:effectExtent l="1905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a:srcRect/>
                    <a:stretch>
                      <a:fillRect/>
                    </a:stretch>
                  </pic:blipFill>
                  <pic:spPr bwMode="auto">
                    <a:xfrm>
                      <a:off x="0" y="0"/>
                      <a:ext cx="787400" cy="742950"/>
                    </a:xfrm>
                    <a:prstGeom prst="rect">
                      <a:avLst/>
                    </a:prstGeom>
                    <a:noFill/>
                    <a:ln w="9525" algn="in">
                      <a:noFill/>
                      <a:miter lim="800000"/>
                      <a:headEnd/>
                      <a:tailEnd/>
                    </a:ln>
                    <a:effectLst/>
                  </pic:spPr>
                </pic:pic>
              </a:graphicData>
            </a:graphic>
          </wp:anchor>
        </w:drawing>
      </w:r>
      <w:r>
        <w:pict>
          <v:shape id="Text Box 4" o:spid="_x0000_s1078" type="#_x0000_t202" style="position:absolute;margin-left:382.5pt;margin-top:1094pt;width:97.5pt;height:41.65pt;z-index:251664384;visibility:visible;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wBgAIAAO0EAAAOAAAAZHJzL2Uyb0RvYy54bWysVMlu2zAQvRfoPxC8O5JceZEQOYjtuJd0&#10;AeIgZ1qkLLbiUpK2ZBT99w4p2XHbS1HUB5rL8M2beY+6vetEg47MWK5kgZObGCMmS0W53Bf4ebsZ&#10;zTGyjkhKGiVZgU/M4rvF2ze3rc7ZWNWqocwgAJE2b3WBa+d0HkW2rJkg9kZpJuGwUkYQB0uzj6gh&#10;LaCLJhrH8TRqlaHaqJJZC7vr/hAvAn5VsdJ9qirLHGoKDNxcGE0Yd36MFrck3xuia14ONMg/sBCE&#10;S0h6gVoTR9DB8D+gBC+NsqpyN6USkaoqXrJQA1STxL9V81QTzUIt0ByrL22y/w+2/Hj8bBCnBU4x&#10;kkSARFvWObRUHUp9d1ptcwh60hDmOtgGlUOlVj+q8qtFUq1qIvfs3hjV1oxQYJcA1rAdatieNACH&#10;XY/+QDkIkXj46Aq/T2Z9pl37QVG4Qg5OhWxdZYTvL3QMAQWQ8nSRz/MtPa84zqYTOCrhLJ0l83gS&#10;UpD8fFsb694zJZCfFNiAPQI6OT5a59mQ/BzikwEw7A+zXs7vWTJO4+U4G22m89ko3aSTUTaL56M4&#10;yZbZNE6zdL354UGTNK85pUw+csnO1krSv5NuMHlvimAu1BY4m4wnfe9Vw+mGN43nZs1+t2oMOhLv&#10;8fAbyrbXYUYdJA129yI9DHNHeNPPo18Zh2ZAA87/oRFBLS9QL5Xrdt1gkZ2iJ9CthZdUYPvtQAwD&#10;DxzESgEpEL4ySrzAU703QXnP23d6270Qowc5HKRbEfmsXzXxcXs6GJPQLwAkGnigUCuaT2bJu6HS&#10;IOBFvx7V35XqHhxU8SCut1rPEyL9At5UuDO8f/9or9ch6vUrtfgJAAD//wMAUEsDBBQABgAIAAAA&#10;IQCHAR8U4QAAAA4BAAAPAAAAZHJzL2Rvd25yZXYueG1sTI/NTsMwEITvSLyDtUjcqB36kybEqRCI&#10;K6gFKnFz420SEa+j2G3C27M9wW13ZzT7TbGZXCfOOITWk4ZkpkAgVd62VGv4eH+5W4MI0ZA1nSfU&#10;8IMBNuX1VWFy60fa4nkXa8EhFHKjoYmxz6UMVYPOhJnvkVg7+sGZyOtQSzuYkcNdJ++VWklnWuIP&#10;jenxqcHqe3dyGj5fj1/7hXqrn92yH/2kJLlMan17Mz0+gIg4xT8zXPAZHUpmOvgT2SA6DVmSztnK&#10;wiJLudXFotIV3w48LdNkDrIs5P8a5S8AAAD//wMAUEsBAi0AFAAGAAgAAAAhALaDOJL+AAAA4QEA&#10;ABMAAAAAAAAAAAAAAAAAAAAAAFtDb250ZW50X1R5cGVzXS54bWxQSwECLQAUAAYACAAAACEAOP0h&#10;/9YAAACUAQAACwAAAAAAAAAAAAAAAAAvAQAAX3JlbHMvLnJlbHNQSwECLQAUAAYACAAAACEAKca8&#10;AYACAADtBAAADgAAAAAAAAAAAAAAAAAuAgAAZHJzL2Uyb0RvYy54bWxQSwECLQAUAAYACAAAACEA&#10;hwEfFOEAAAAOAQAADwAAAAAAAAAAAAAAAADaBAAAZHJzL2Rvd25yZXYueG1sUEsFBgAAAAAEAAQA&#10;8wAAAOgFAAAAAA==&#10;" filled="f" stroked="f" o:cliptowrap="t">
            <v:stroke joinstyle="round"/>
            <o:lock v:ext="edit" shapetype="t"/>
            <v:textbox style="mso-next-textbox:#Text Box 4">
              <w:txbxContent>
                <w:p w:rsidR="00030A00" w:rsidRDefault="00030A00" w:rsidP="00030A00">
                  <w:pPr>
                    <w:widowControl w:val="0"/>
                    <w:jc w:val="center"/>
                    <w:rPr>
                      <w:sz w:val="32"/>
                      <w:szCs w:val="32"/>
                      <w:lang w:val="ro-RO"/>
                    </w:rPr>
                  </w:pPr>
                  <w:r>
                    <w:rPr>
                      <w:shadow/>
                      <w:color w:val="9999FF"/>
                      <w:sz w:val="32"/>
                      <w:szCs w:val="32"/>
                      <w:lang w:val="ro-RO"/>
                    </w:rPr>
                    <w:t>CNEPSS</w:t>
                  </w:r>
                </w:p>
              </w:txbxContent>
            </v:textbox>
            <w10:wrap anchory="page"/>
          </v:shape>
        </w:pict>
      </w:r>
      <w:r w:rsidR="00030A00">
        <w:rPr>
          <w:noProof/>
          <w:lang w:eastAsia="en-US"/>
        </w:rPr>
        <w:drawing>
          <wp:anchor distT="0" distB="0" distL="114300" distR="114300" simplePos="0" relativeHeight="251665408" behindDoc="0" locked="0" layoutInCell="1" allowOverlap="1">
            <wp:simplePos x="0" y="0"/>
            <wp:positionH relativeFrom="column">
              <wp:posOffset>7463155</wp:posOffset>
            </wp:positionH>
            <wp:positionV relativeFrom="paragraph">
              <wp:posOffset>616585</wp:posOffset>
            </wp:positionV>
            <wp:extent cx="508000" cy="628650"/>
            <wp:effectExtent l="19050" t="0" r="635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
                    <a:srcRect/>
                    <a:stretch>
                      <a:fillRect/>
                    </a:stretch>
                  </pic:blipFill>
                  <pic:spPr bwMode="auto">
                    <a:xfrm>
                      <a:off x="0" y="0"/>
                      <a:ext cx="508000" cy="628650"/>
                    </a:xfrm>
                    <a:prstGeom prst="rect">
                      <a:avLst/>
                    </a:prstGeom>
                    <a:noFill/>
                  </pic:spPr>
                </pic:pic>
              </a:graphicData>
            </a:graphic>
          </wp:anchor>
        </w:drawing>
      </w:r>
      <w:r w:rsidR="00030A00">
        <w:rPr>
          <w:noProof/>
          <w:lang w:eastAsia="en-US"/>
        </w:rPr>
        <w:drawing>
          <wp:anchor distT="36576" distB="36576" distL="36576" distR="36576" simplePos="0" relativeHeight="251663360" behindDoc="0" locked="0" layoutInCell="1" allowOverlap="1">
            <wp:simplePos x="0" y="0"/>
            <wp:positionH relativeFrom="column">
              <wp:posOffset>2897505</wp:posOffset>
            </wp:positionH>
            <wp:positionV relativeFrom="paragraph">
              <wp:posOffset>514985</wp:posOffset>
            </wp:positionV>
            <wp:extent cx="755650" cy="730250"/>
            <wp:effectExtent l="19050" t="0" r="635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8"/>
                    <a:srcRect/>
                    <a:stretch>
                      <a:fillRect/>
                    </a:stretch>
                  </pic:blipFill>
                  <pic:spPr bwMode="auto">
                    <a:xfrm>
                      <a:off x="0" y="0"/>
                      <a:ext cx="755650" cy="730250"/>
                    </a:xfrm>
                    <a:prstGeom prst="rect">
                      <a:avLst/>
                    </a:prstGeom>
                    <a:noFill/>
                    <a:ln w="9525" algn="in">
                      <a:noFill/>
                      <a:miter lim="800000"/>
                      <a:headEnd/>
                      <a:tailEnd/>
                    </a:ln>
                    <a:effectLst/>
                  </pic:spPr>
                </pic:pic>
              </a:graphicData>
            </a:graphic>
          </wp:anchor>
        </w:drawing>
      </w:r>
      <w:r w:rsidR="00DA689A" w:rsidRPr="00C75472">
        <w:rPr>
          <w:rFonts w:asciiTheme="minorHAnsi" w:hAnsiTheme="minorHAnsi" w:cstheme="minorHAnsi"/>
          <w:b/>
          <w:sz w:val="22"/>
          <w:szCs w:val="22"/>
          <w:lang w:val="fr-FR"/>
        </w:rPr>
        <w:t xml:space="preserve"> </w:t>
      </w:r>
    </w:p>
    <w:sectPr w:rsidR="00667E8F" w:rsidRPr="00C75472" w:rsidSect="00C75472">
      <w:pgSz w:w="18144" w:h="25515" w:code="494"/>
      <w:pgMar w:top="397" w:right="397" w:bottom="397" w:left="3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R Tehno">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panose1 w:val="02020603050405020304"/>
    <w:charset w:val="00"/>
    <w:family w:val="roman"/>
    <w:pitch w:val="variable"/>
    <w:sig w:usb0="00000000" w:usb1="80000000" w:usb2="00000008" w:usb3="00000000" w:csb0="00000041"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F04709"/>
    <w:multiLevelType w:val="hybridMultilevel"/>
    <w:tmpl w:val="A402914A"/>
    <w:lvl w:ilvl="0" w:tplc="5030AA38">
      <w:numFmt w:val="bullet"/>
      <w:lvlText w:val="-"/>
      <w:lvlJc w:val="left"/>
      <w:pPr>
        <w:ind w:left="1494" w:hanging="360"/>
      </w:pPr>
      <w:rPr>
        <w:rFonts w:ascii="TmsR Tehno" w:eastAsia="Times New Roman" w:hAnsi="TmsR Tehno"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D94870"/>
    <w:rsid w:val="00030A00"/>
    <w:rsid w:val="000B6617"/>
    <w:rsid w:val="0012510D"/>
    <w:rsid w:val="001525AD"/>
    <w:rsid w:val="001A0AC0"/>
    <w:rsid w:val="001D484F"/>
    <w:rsid w:val="002C19EF"/>
    <w:rsid w:val="003366DF"/>
    <w:rsid w:val="005035C9"/>
    <w:rsid w:val="00667E8F"/>
    <w:rsid w:val="0067326F"/>
    <w:rsid w:val="0073100F"/>
    <w:rsid w:val="00847224"/>
    <w:rsid w:val="009657C0"/>
    <w:rsid w:val="009760B5"/>
    <w:rsid w:val="009A59F5"/>
    <w:rsid w:val="00A27E3B"/>
    <w:rsid w:val="00A31D5A"/>
    <w:rsid w:val="00A926E5"/>
    <w:rsid w:val="00AA02E4"/>
    <w:rsid w:val="00BC77B0"/>
    <w:rsid w:val="00BF67DD"/>
    <w:rsid w:val="00C75472"/>
    <w:rsid w:val="00D11994"/>
    <w:rsid w:val="00D4549C"/>
    <w:rsid w:val="00D94870"/>
    <w:rsid w:val="00DA689A"/>
    <w:rsid w:val="00E126B5"/>
    <w:rsid w:val="00F153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E8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484F"/>
    <w:pPr>
      <w:spacing w:before="100" w:beforeAutospacing="1" w:after="100" w:afterAutospacing="1"/>
    </w:pPr>
    <w:rPr>
      <w:rFonts w:eastAsiaTheme="minorEastAsia"/>
      <w:lang w:eastAsia="en-US"/>
    </w:rPr>
  </w:style>
  <w:style w:type="character" w:styleId="Hyperlink">
    <w:name w:val="Hyperlink"/>
    <w:basedOn w:val="DefaultParagraphFont"/>
    <w:uiPriority w:val="99"/>
    <w:unhideWhenUsed/>
    <w:rsid w:val="0067326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91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gif"/><Relationship Id="rId5" Type="http://schemas.openxmlformats.org/officeDocument/2006/relationships/settings" Target="settings.xml"/><Relationship Id="rId15" Type="http://schemas.openxmlformats.org/officeDocument/2006/relationships/hyperlink" Target="http://siia.it/wp-content/uploads/2018/09/2018_ESC_ESH_Guidelines_for_the_management_of.2.pdf" TargetMode="External"/><Relationship Id="rId10" Type="http://schemas.openxmlformats.org/officeDocument/2006/relationships/image" Target="media/image4.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https://www.who.int/cardiovascular_diseases/publications/global_brief_hypertension/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9167E-5CF2-423E-BD84-C05E7DB04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Words>
  <Characters>105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INSP100</cp:lastModifiedBy>
  <cp:revision>2</cp:revision>
  <cp:lastPrinted>2019-01-08T07:50:00Z</cp:lastPrinted>
  <dcterms:created xsi:type="dcterms:W3CDTF">2019-05-07T10:34:00Z</dcterms:created>
  <dcterms:modified xsi:type="dcterms:W3CDTF">2019-05-07T10:34:00Z</dcterms:modified>
</cp:coreProperties>
</file>